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93569A" w:rsidRDefault="0093569A" w:rsidP="00871F9B">
      <w:pPr>
        <w:rPr>
          <w:color w:val="000000"/>
          <w:sz w:val="28"/>
          <w:szCs w:val="28"/>
        </w:rPr>
      </w:pPr>
    </w:p>
    <w:p w:rsidR="002B422E" w:rsidRDefault="002B422E" w:rsidP="00871F9B">
      <w:pPr>
        <w:rPr>
          <w:color w:val="000000"/>
          <w:sz w:val="28"/>
          <w:szCs w:val="28"/>
        </w:rPr>
      </w:pPr>
    </w:p>
    <w:p w:rsidR="002B422E" w:rsidRDefault="002B422E"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0A7E8F">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5110B6">
        <w:rPr>
          <w:sz w:val="26"/>
          <w:szCs w:val="26"/>
        </w:rPr>
        <w:t>   </w:t>
      </w:r>
      <w:r w:rsidRPr="005110B6">
        <w:rPr>
          <w:sz w:val="26"/>
          <w:szCs w:val="26"/>
        </w:rPr>
        <w:tab/>
        <w:t>2.1. Furnizorul se obligă să furnizeze, respectiv să vândă, să livreze in conditii DDP la 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5110B6">
        <w:rPr>
          <w:b/>
          <w:sz w:val="26"/>
          <w:szCs w:val="26"/>
        </w:rPr>
        <w:t>Bare laminate, forjate si turnate</w:t>
      </w:r>
      <w:r w:rsidRPr="000A7E8F">
        <w:rPr>
          <w:b/>
          <w:sz w:val="26"/>
          <w:szCs w:val="26"/>
        </w:rPr>
        <w:t>”</w:t>
      </w:r>
      <w:r w:rsidRPr="000A7E8F">
        <w:rPr>
          <w:sz w:val="26"/>
          <w:szCs w:val="26"/>
        </w:rPr>
        <w:t>,</w:t>
      </w:r>
      <w:r w:rsidRPr="00BD62D2">
        <w:rPr>
          <w:color w:val="000000"/>
          <w:sz w:val="26"/>
          <w:szCs w:val="26"/>
        </w:rPr>
        <w:t xml:space="preserve"> în </w:t>
      </w:r>
      <w:r>
        <w:rPr>
          <w:color w:val="000000"/>
          <w:sz w:val="26"/>
          <w:szCs w:val="26"/>
        </w:rPr>
        <w:t>condiţiile convenite</w:t>
      </w:r>
      <w:r w:rsidR="00733E43">
        <w:rPr>
          <w:color w:val="000000"/>
          <w:sz w:val="26"/>
          <w:szCs w:val="26"/>
        </w:rPr>
        <w:t xml:space="preserve">  prin prezentul </w:t>
      </w:r>
      <w:r w:rsidR="00733E43" w:rsidRPr="00FF51FF">
        <w:rPr>
          <w:sz w:val="26"/>
          <w:szCs w:val="26"/>
        </w:rPr>
        <w:t>contract si in conformitate cu prevederile din anexa nr.1.</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sidRPr="000A7E8F">
        <w:rPr>
          <w:sz w:val="26"/>
          <w:szCs w:val="26"/>
        </w:rPr>
        <w:t xml:space="preserve">2.2. </w:t>
      </w:r>
      <w:r w:rsidRPr="000A7E8F">
        <w:rPr>
          <w:sz w:val="26"/>
          <w:szCs w:val="26"/>
          <w:lang w:val="ro-RO"/>
        </w:rPr>
        <w:t>Recepţia cantitativă şi calitati</w:t>
      </w:r>
      <w:r w:rsidR="000A7E8F" w:rsidRPr="000A7E8F">
        <w:rPr>
          <w:sz w:val="26"/>
          <w:szCs w:val="26"/>
          <w:lang w:val="ro-RO"/>
        </w:rPr>
        <w:t xml:space="preserve">vă se efectuează la achizitor, </w:t>
      </w:r>
      <w:r w:rsidRPr="000A7E8F">
        <w:rPr>
          <w:sz w:val="26"/>
          <w:szCs w:val="26"/>
          <w:lang w:val="ro-RO"/>
        </w:rPr>
        <w:t>în termen de 3 zile lucratoare de</w:t>
      </w:r>
      <w:r w:rsidRPr="00A92A60">
        <w:rPr>
          <w:sz w:val="26"/>
          <w:szCs w:val="26"/>
          <w:lang w:val="ro-RO"/>
        </w:rPr>
        <w:t xml:space="preserve"> la data primirii produselor, termen în care este convocat furnizorul în caz de neconformităţi calitative sau cantitative</w:t>
      </w:r>
      <w:r>
        <w:rPr>
          <w:sz w:val="26"/>
          <w:szCs w:val="26"/>
          <w:lang w:val="ro-RO"/>
        </w:rPr>
        <w:t>.</w:t>
      </w:r>
    </w:p>
    <w:p w:rsidR="00D92F93" w:rsidRPr="000A7E8F"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w:t>
      </w:r>
      <w:r w:rsidRPr="000A7E8F">
        <w:rPr>
          <w:sz w:val="26"/>
          <w:szCs w:val="26"/>
          <w:lang w:val="ro-RO"/>
        </w:rPr>
        <w:t>baza urmatoarelor documente:</w:t>
      </w:r>
    </w:p>
    <w:p w:rsidR="00E27313" w:rsidRDefault="00E27313" w:rsidP="00E27313">
      <w:pPr>
        <w:pStyle w:val="BodyText"/>
        <w:ind w:firstLine="720"/>
        <w:rPr>
          <w:sz w:val="26"/>
          <w:szCs w:val="26"/>
          <w:lang w:val="ro-RO"/>
        </w:rPr>
      </w:pPr>
      <w:r w:rsidRPr="000A7E8F">
        <w:rPr>
          <w:sz w:val="26"/>
          <w:szCs w:val="26"/>
          <w:lang w:val="ro-RO"/>
        </w:rPr>
        <w:t>- factura emisă de furnizor 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27313" w:rsidRDefault="00D92F93" w:rsidP="00E27313">
      <w:pPr>
        <w:pStyle w:val="BodyText"/>
        <w:ind w:firstLine="720"/>
        <w:rPr>
          <w:sz w:val="26"/>
          <w:szCs w:val="26"/>
          <w:lang w:val="ro-RO"/>
        </w:rPr>
      </w:pPr>
      <w:r>
        <w:rPr>
          <w:sz w:val="26"/>
          <w:szCs w:val="26"/>
          <w:lang w:val="ro-RO"/>
        </w:rPr>
        <w:t>- certificat de calitate</w:t>
      </w:r>
      <w:r w:rsidR="000A7E8F">
        <w:rPr>
          <w:sz w:val="26"/>
          <w:szCs w:val="26"/>
          <w:lang w:val="ro-RO"/>
        </w:rPr>
        <w:t>, certificat de garantie sau certificat de calitate si garantie;</w:t>
      </w:r>
      <w:r>
        <w:rPr>
          <w:sz w:val="26"/>
          <w:szCs w:val="26"/>
          <w:lang w:val="ro-RO"/>
        </w:rPr>
        <w:t xml:space="preserve"> </w:t>
      </w:r>
    </w:p>
    <w:p w:rsidR="00E27313" w:rsidRDefault="00D92F93" w:rsidP="00E27313">
      <w:pPr>
        <w:pStyle w:val="BodyText"/>
        <w:ind w:firstLine="720"/>
        <w:rPr>
          <w:sz w:val="26"/>
          <w:szCs w:val="26"/>
          <w:lang w:val="ro-RO"/>
        </w:rPr>
      </w:pPr>
      <w:r>
        <w:rPr>
          <w:sz w:val="26"/>
          <w:szCs w:val="26"/>
          <w:lang w:val="ro-RO"/>
        </w:rPr>
        <w:t xml:space="preserve">- </w:t>
      </w:r>
      <w:r w:rsidR="000A7E8F">
        <w:rPr>
          <w:sz w:val="26"/>
          <w:szCs w:val="26"/>
          <w:lang w:val="ro-RO"/>
        </w:rPr>
        <w:t>certificat de origine si declaratia vamala de import, daca produsele provin din alt stat care nu este membru UE</w:t>
      </w:r>
      <w:r w:rsidR="00F127BC">
        <w:rPr>
          <w:sz w:val="26"/>
          <w:szCs w:val="26"/>
          <w:lang w:val="ro-RO"/>
        </w:rPr>
        <w:t>;</w:t>
      </w:r>
    </w:p>
    <w:p w:rsidR="00E27313" w:rsidRDefault="00D92F93" w:rsidP="00E27313">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7C0DEA" w:rsidRDefault="007C0DEA" w:rsidP="007C0DEA">
      <w:pPr>
        <w:pStyle w:val="BodyText"/>
        <w:ind w:firstLine="720"/>
        <w:rPr>
          <w:sz w:val="26"/>
          <w:szCs w:val="26"/>
          <w:lang w:val="ro-RO"/>
        </w:rPr>
      </w:pPr>
      <w:r>
        <w:rPr>
          <w:sz w:val="26"/>
          <w:szCs w:val="26"/>
          <w:lang w:val="ro-RO"/>
        </w:rPr>
        <w:t>2.4. In cazul in care achizitorul constata necesitatea suplimentarii sau diminuarii cantitatilor maxime prevazute in anexa 1 a contractului, partile contractante pot modifica aceste cantitati prin act aditional la contract, fara a schimba preturile unitare si fara depasirea valorii totale a contractului.</w:t>
      </w:r>
    </w:p>
    <w:p w:rsidR="000D6FFE" w:rsidRDefault="000D6FFE"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4. Durata contractului</w:t>
      </w:r>
      <w:r w:rsidR="00B4024F">
        <w:rPr>
          <w:b/>
          <w:sz w:val="26"/>
          <w:szCs w:val="26"/>
        </w:rPr>
        <w:t>. Termene de livrare</w:t>
      </w:r>
      <w:r w:rsidRPr="009A49BD">
        <w:rPr>
          <w:b/>
          <w:sz w:val="26"/>
          <w:szCs w:val="26"/>
        </w:rPr>
        <w:t xml:space="preserve"> </w:t>
      </w:r>
    </w:p>
    <w:p w:rsidR="00D92F93"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Pr>
          <w:sz w:val="26"/>
          <w:szCs w:val="26"/>
          <w:lang w:val="ro-RO"/>
        </w:rPr>
        <w:t>____</w:t>
      </w:r>
      <w:r w:rsidRPr="00F2758C">
        <w:rPr>
          <w:sz w:val="26"/>
          <w:szCs w:val="26"/>
          <w:lang w:val="ro-RO"/>
        </w:rPr>
        <w:t xml:space="preserve"> zile  calendaristice de la perfectarea</w:t>
      </w:r>
      <w:r>
        <w:rPr>
          <w:sz w:val="26"/>
          <w:szCs w:val="26"/>
          <w:lang w:val="ro-RO"/>
        </w:rPr>
        <w:t xml:space="preserve"> sa. </w:t>
      </w:r>
    </w:p>
    <w:p w:rsidR="000B783D" w:rsidRPr="000B783D" w:rsidRDefault="000B783D" w:rsidP="009A49BD">
      <w:pPr>
        <w:pStyle w:val="BodyText"/>
        <w:ind w:firstLine="708"/>
        <w:rPr>
          <w:sz w:val="26"/>
          <w:szCs w:val="26"/>
          <w:lang w:val="ro-RO"/>
        </w:rPr>
      </w:pPr>
      <w:r>
        <w:rPr>
          <w:sz w:val="26"/>
          <w:szCs w:val="26"/>
          <w:lang w:val="ro-RO"/>
        </w:rPr>
        <w:t>Termenul de livrare al produselor va fi de maxim 5 zile calendaristice pentru pozitiile 1-6, respectiv de maxim 10 zile calendaristice pentru pozitiile 7-17, de la data transmiterii notificarii de catre achizitor, conform anexei 1 la contract.</w:t>
      </w:r>
    </w:p>
    <w:p w:rsidR="000A7E8F" w:rsidRPr="000B783D" w:rsidRDefault="00D92F93" w:rsidP="001D4EC6">
      <w:pPr>
        <w:ind w:firstLine="708"/>
        <w:jc w:val="both"/>
        <w:rPr>
          <w:sz w:val="26"/>
          <w:szCs w:val="26"/>
        </w:rPr>
      </w:pPr>
      <w:r w:rsidRPr="000B783D">
        <w:rPr>
          <w:sz w:val="26"/>
          <w:szCs w:val="26"/>
        </w:rPr>
        <w:t xml:space="preserve">Livrarea produselor contractate se face la </w:t>
      </w:r>
      <w:r w:rsidR="000A7E8F" w:rsidRPr="000B783D">
        <w:rPr>
          <w:sz w:val="26"/>
          <w:szCs w:val="26"/>
        </w:rPr>
        <w:t>urmatoarele adrese</w:t>
      </w:r>
      <w:r w:rsidRPr="000B783D">
        <w:rPr>
          <w:sz w:val="26"/>
          <w:szCs w:val="26"/>
        </w:rPr>
        <w:t>:</w:t>
      </w:r>
    </w:p>
    <w:p w:rsidR="000B783D" w:rsidRPr="000B783D" w:rsidRDefault="000B783D" w:rsidP="000B783D">
      <w:pPr>
        <w:ind w:firstLine="720"/>
        <w:rPr>
          <w:sz w:val="26"/>
          <w:szCs w:val="26"/>
          <w:lang w:val="it-IT"/>
        </w:rPr>
      </w:pPr>
      <w:r w:rsidRPr="000B783D">
        <w:rPr>
          <w:sz w:val="26"/>
          <w:szCs w:val="26"/>
        </w:rPr>
        <w:t xml:space="preserve">- </w:t>
      </w:r>
      <w:r w:rsidRPr="000B783D">
        <w:rPr>
          <w:b/>
          <w:sz w:val="26"/>
          <w:szCs w:val="26"/>
          <w:lang w:val="it-IT"/>
        </w:rPr>
        <w:t>Centrala Termoelectrica Bucureşti Sud</w:t>
      </w:r>
      <w:r w:rsidRPr="000B783D">
        <w:rPr>
          <w:sz w:val="26"/>
          <w:szCs w:val="26"/>
          <w:lang w:val="it-IT"/>
        </w:rPr>
        <w:t>:</w:t>
      </w:r>
      <w:r w:rsidRPr="000B783D">
        <w:rPr>
          <w:sz w:val="26"/>
          <w:szCs w:val="26"/>
        </w:rPr>
        <w:t xml:space="preserve"> </w:t>
      </w:r>
      <w:r w:rsidRPr="000B783D">
        <w:rPr>
          <w:sz w:val="26"/>
          <w:szCs w:val="26"/>
          <w:lang w:val="it-IT"/>
        </w:rPr>
        <w:t xml:space="preserve">Str. Releului, nr.2, sector 3 </w:t>
      </w:r>
    </w:p>
    <w:p w:rsidR="000B783D" w:rsidRPr="000B783D" w:rsidRDefault="000B783D" w:rsidP="000B783D">
      <w:pPr>
        <w:ind w:left="-373" w:firstLine="1093"/>
        <w:rPr>
          <w:sz w:val="26"/>
          <w:szCs w:val="26"/>
          <w:lang w:val="it-IT"/>
        </w:rPr>
      </w:pPr>
      <w:r w:rsidRPr="000B783D">
        <w:rPr>
          <w:sz w:val="26"/>
          <w:szCs w:val="26"/>
          <w:lang w:val="it-IT"/>
        </w:rPr>
        <w:t xml:space="preserve">- </w:t>
      </w:r>
      <w:r w:rsidRPr="000B783D">
        <w:rPr>
          <w:b/>
          <w:sz w:val="26"/>
          <w:szCs w:val="26"/>
          <w:lang w:val="it-IT"/>
        </w:rPr>
        <w:t>Centrala Termoelectrica Bucureşti Vest</w:t>
      </w:r>
      <w:r w:rsidRPr="000B783D">
        <w:rPr>
          <w:sz w:val="26"/>
          <w:szCs w:val="26"/>
          <w:lang w:val="it-IT"/>
        </w:rPr>
        <w:t>:</w:t>
      </w:r>
      <w:r w:rsidRPr="000B783D">
        <w:rPr>
          <w:sz w:val="26"/>
          <w:szCs w:val="26"/>
        </w:rPr>
        <w:t xml:space="preserve"> </w:t>
      </w:r>
      <w:r w:rsidRPr="000B783D">
        <w:rPr>
          <w:sz w:val="26"/>
          <w:szCs w:val="26"/>
          <w:lang w:val="it-IT"/>
        </w:rPr>
        <w:t>B-dul Timişoara, nr.106, sector 6</w:t>
      </w:r>
    </w:p>
    <w:p w:rsidR="000B783D" w:rsidRPr="000B783D" w:rsidRDefault="000B783D" w:rsidP="000B783D">
      <w:pPr>
        <w:ind w:firstLine="720"/>
        <w:rPr>
          <w:sz w:val="26"/>
          <w:szCs w:val="26"/>
        </w:rPr>
      </w:pPr>
      <w:r w:rsidRPr="000B783D">
        <w:rPr>
          <w:sz w:val="26"/>
          <w:szCs w:val="26"/>
        </w:rPr>
        <w:t xml:space="preserve">- </w:t>
      </w:r>
      <w:r w:rsidRPr="000B783D">
        <w:rPr>
          <w:b/>
          <w:sz w:val="26"/>
          <w:szCs w:val="26"/>
          <w:lang w:val="it-IT"/>
        </w:rPr>
        <w:t>Centrala Termoelectrica Progresu</w:t>
      </w:r>
      <w:r w:rsidRPr="000B783D">
        <w:rPr>
          <w:sz w:val="26"/>
          <w:szCs w:val="26"/>
          <w:lang w:val="it-IT"/>
        </w:rPr>
        <w:t xml:space="preserve">: Str. </w:t>
      </w:r>
      <w:r w:rsidRPr="000B783D">
        <w:rPr>
          <w:sz w:val="26"/>
          <w:szCs w:val="26"/>
        </w:rPr>
        <w:t xml:space="preserve">Pogoanelor, nr.1A, sector 4 </w:t>
      </w:r>
    </w:p>
    <w:p w:rsidR="000B783D" w:rsidRPr="000B783D" w:rsidRDefault="000B783D" w:rsidP="000B783D">
      <w:pPr>
        <w:ind w:firstLine="720"/>
        <w:jc w:val="both"/>
        <w:rPr>
          <w:sz w:val="26"/>
          <w:szCs w:val="26"/>
        </w:rPr>
      </w:pPr>
      <w:r w:rsidRPr="000B783D">
        <w:rPr>
          <w:sz w:val="26"/>
          <w:szCs w:val="26"/>
        </w:rPr>
        <w:t xml:space="preserve">- </w:t>
      </w:r>
      <w:r w:rsidRPr="000B783D">
        <w:rPr>
          <w:b/>
          <w:sz w:val="26"/>
          <w:szCs w:val="26"/>
        </w:rPr>
        <w:t>Centrala Termoelectrica Grozăveşti</w:t>
      </w:r>
      <w:r w:rsidRPr="000B783D">
        <w:rPr>
          <w:sz w:val="26"/>
          <w:szCs w:val="26"/>
        </w:rPr>
        <w:t>: Spl.Independenţei, nr.229, sector 6.</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0B783D" w:rsidRPr="00BD62D2" w:rsidRDefault="000B783D"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produselor livrate cu </w:t>
      </w:r>
      <w:r w:rsidRPr="005C3BC5">
        <w:rPr>
          <w:sz w:val="26"/>
          <w:szCs w:val="26"/>
          <w:lang w:val="ro-RO"/>
        </w:rPr>
        <w:lastRenderedPageBreak/>
        <w:t>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0B783D" w:rsidRDefault="000B783D" w:rsidP="000B783D">
      <w:pPr>
        <w:pStyle w:val="BodyText"/>
        <w:rPr>
          <w:color w:val="000000"/>
          <w:spacing w:val="-2"/>
          <w:sz w:val="26"/>
          <w:szCs w:val="26"/>
          <w:lang w:val="ro-RO"/>
        </w:rPr>
      </w:pPr>
    </w:p>
    <w:p w:rsidR="00D92F93" w:rsidRPr="00EF66D3" w:rsidRDefault="00D92F93" w:rsidP="000B783D">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0D6FFE">
        <w:rPr>
          <w:color w:val="000000"/>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0B783D" w:rsidRPr="00BB45A2" w:rsidRDefault="000B783D"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0B783D">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lastRenderedPageBreak/>
        <w:t>9.</w:t>
      </w:r>
      <w:r w:rsidR="000B783D">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situati</w:t>
      </w:r>
      <w:r w:rsidR="000B783D">
        <w:rPr>
          <w:rStyle w:val="l5def1"/>
          <w:rFonts w:ascii="Times New Roman" w:hAnsi="Times New Roman" w:cs="Times New Roman"/>
          <w:iCs/>
        </w:rPr>
        <w:t>a</w:t>
      </w:r>
      <w:r w:rsidR="00FF51FF" w:rsidRPr="00FF51FF">
        <w:rPr>
          <w:rStyle w:val="l5def1"/>
          <w:rFonts w:ascii="Times New Roman" w:hAnsi="Times New Roman" w:cs="Times New Roman"/>
          <w:iCs/>
        </w:rPr>
        <w:t xml:space="preserve"> prezentat</w:t>
      </w:r>
      <w:r w:rsidR="000B783D">
        <w:rPr>
          <w:rStyle w:val="l5def1"/>
          <w:rFonts w:ascii="Times New Roman" w:hAnsi="Times New Roman" w:cs="Times New Roman"/>
          <w:iCs/>
        </w:rPr>
        <w:t>a</w:t>
      </w:r>
      <w:r w:rsidR="00FF51FF" w:rsidRPr="00FF51FF">
        <w:rPr>
          <w:rStyle w:val="l5def1"/>
          <w:rFonts w:ascii="Times New Roman" w:hAnsi="Times New Roman" w:cs="Times New Roman"/>
          <w:iCs/>
        </w:rPr>
        <w:t xml:space="preserve"> la articol</w:t>
      </w:r>
      <w:r w:rsidR="000B783D">
        <w:rPr>
          <w:rStyle w:val="l5def1"/>
          <w:rFonts w:ascii="Times New Roman" w:hAnsi="Times New Roman" w:cs="Times New Roman"/>
          <w:iCs/>
        </w:rPr>
        <w:t>ul</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0B783D">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0B783D">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0B783D">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0B783D">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0B783D">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0B783D">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B783D" w:rsidRPr="00BD62D2" w:rsidRDefault="000B783D"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0D6FFE">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Prezentul contract a fost atribuit la data de __________________ pe baza procedurii de achiziţie _____________________________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0D6FFE"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D6FFE">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0B783D" w:rsidRDefault="00B33D02" w:rsidP="00B33D02">
      <w:pPr>
        <w:spacing w:line="276" w:lineRule="auto"/>
        <w:jc w:val="both"/>
        <w:rPr>
          <w:sz w:val="26"/>
          <w:szCs w:val="26"/>
          <w:lang w:val="es-ES"/>
        </w:rPr>
      </w:pPr>
      <w:r w:rsidRPr="000B783D">
        <w:rPr>
          <w:sz w:val="26"/>
          <w:szCs w:val="26"/>
          <w:lang w:val="es-ES"/>
        </w:rPr>
        <w:t xml:space="preserve">                     </w:t>
      </w:r>
    </w:p>
    <w:p w:rsidR="00B33D02" w:rsidRPr="000B783D" w:rsidRDefault="00B33D02" w:rsidP="00B33D02">
      <w:pPr>
        <w:spacing w:line="276" w:lineRule="auto"/>
        <w:jc w:val="both"/>
        <w:rPr>
          <w:sz w:val="26"/>
          <w:szCs w:val="26"/>
          <w:lang w:val="es-ES"/>
        </w:rPr>
      </w:pPr>
      <w:r w:rsidRPr="000B783D">
        <w:rPr>
          <w:sz w:val="26"/>
          <w:szCs w:val="26"/>
          <w:lang w:val="es-ES"/>
        </w:rPr>
        <w:tab/>
      </w:r>
      <w:r w:rsidRPr="000B783D">
        <w:rPr>
          <w:sz w:val="26"/>
          <w:szCs w:val="26"/>
          <w:lang w:val="es-ES"/>
        </w:rPr>
        <w:tab/>
        <w:t xml:space="preserve">Director General </w:t>
      </w:r>
      <w:proofErr w:type="spellStart"/>
      <w:r w:rsidRPr="000B783D">
        <w:rPr>
          <w:sz w:val="26"/>
          <w:szCs w:val="26"/>
          <w:lang w:val="es-ES"/>
        </w:rPr>
        <w:t>Adjunct</w:t>
      </w:r>
      <w:proofErr w:type="spellEnd"/>
      <w:r w:rsidRPr="000B783D">
        <w:rPr>
          <w:sz w:val="26"/>
          <w:szCs w:val="26"/>
          <w:lang w:val="es-ES"/>
        </w:rPr>
        <w:t>,</w:t>
      </w:r>
    </w:p>
    <w:p w:rsidR="00B33D02" w:rsidRPr="000B783D" w:rsidRDefault="00B33D02" w:rsidP="00B33D02">
      <w:pPr>
        <w:spacing w:line="276" w:lineRule="auto"/>
        <w:jc w:val="both"/>
        <w:rPr>
          <w:sz w:val="26"/>
          <w:szCs w:val="26"/>
          <w:lang w:val="es-ES"/>
        </w:rPr>
      </w:pPr>
      <w:r w:rsidRPr="000B783D">
        <w:rPr>
          <w:sz w:val="26"/>
          <w:szCs w:val="26"/>
          <w:lang w:val="es-ES"/>
        </w:rPr>
        <w:tab/>
      </w:r>
      <w:r w:rsidRPr="000B783D">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0D6FFE" w:rsidRDefault="000D6FFE" w:rsidP="00B33D02">
      <w:pPr>
        <w:rPr>
          <w:sz w:val="26"/>
          <w:szCs w:val="26"/>
        </w:rPr>
      </w:pPr>
    </w:p>
    <w:p w:rsidR="000D6FFE" w:rsidRDefault="000D6FFE" w:rsidP="00B33D02">
      <w:pPr>
        <w:rPr>
          <w:sz w:val="26"/>
          <w:szCs w:val="26"/>
        </w:rPr>
      </w:pPr>
    </w:p>
    <w:p w:rsidR="00B33D02" w:rsidRPr="000D6FFE" w:rsidRDefault="00B33D02" w:rsidP="00B33D02">
      <w:pPr>
        <w:rPr>
          <w:sz w:val="22"/>
          <w:szCs w:val="22"/>
        </w:rPr>
      </w:pPr>
      <w:r>
        <w:rPr>
          <w:sz w:val="26"/>
          <w:szCs w:val="26"/>
        </w:rPr>
        <w:tab/>
      </w:r>
      <w:r>
        <w:rPr>
          <w:sz w:val="26"/>
          <w:szCs w:val="26"/>
        </w:rPr>
        <w:tab/>
      </w:r>
      <w:r w:rsidRPr="000D6FFE">
        <w:rPr>
          <w:sz w:val="22"/>
          <w:szCs w:val="22"/>
        </w:rPr>
        <w:t>Responsabil coordonare contractare,</w:t>
      </w:r>
    </w:p>
    <w:p w:rsidR="00B33D02" w:rsidRPr="000D6FFE" w:rsidRDefault="00B33D02" w:rsidP="00B33D02">
      <w:pPr>
        <w:rPr>
          <w:sz w:val="22"/>
          <w:szCs w:val="22"/>
        </w:rPr>
      </w:pPr>
      <w:r w:rsidRPr="000D6FFE">
        <w:rPr>
          <w:sz w:val="22"/>
          <w:szCs w:val="22"/>
        </w:rPr>
        <w:tab/>
      </w:r>
      <w:r w:rsidRPr="000D6FFE">
        <w:rPr>
          <w:sz w:val="22"/>
          <w:szCs w:val="22"/>
        </w:rPr>
        <w:tab/>
        <w:t>Roxana KEDEI</w:t>
      </w:r>
    </w:p>
    <w:p w:rsidR="00B33D02" w:rsidRPr="000D6FFE" w:rsidRDefault="00B33D02" w:rsidP="00B33D02">
      <w:pPr>
        <w:rPr>
          <w:sz w:val="22"/>
          <w:szCs w:val="22"/>
        </w:rPr>
      </w:pPr>
    </w:p>
    <w:p w:rsidR="00B33D02" w:rsidRPr="000D6FFE" w:rsidRDefault="00B33D02" w:rsidP="00B33D02">
      <w:pPr>
        <w:rPr>
          <w:sz w:val="22"/>
          <w:szCs w:val="22"/>
        </w:rPr>
      </w:pPr>
      <w:r w:rsidRPr="000D6FFE">
        <w:rPr>
          <w:sz w:val="22"/>
          <w:szCs w:val="22"/>
        </w:rPr>
        <w:tab/>
      </w:r>
      <w:r w:rsidRPr="000D6FFE">
        <w:rPr>
          <w:sz w:val="22"/>
          <w:szCs w:val="22"/>
        </w:rPr>
        <w:tab/>
        <w:t>Responsabil contract</w:t>
      </w:r>
      <w:r w:rsidR="000B783D" w:rsidRPr="000D6FFE">
        <w:rPr>
          <w:sz w:val="22"/>
          <w:szCs w:val="22"/>
        </w:rPr>
        <w:t>,</w:t>
      </w:r>
    </w:p>
    <w:p w:rsidR="000B783D" w:rsidRPr="000D6FFE" w:rsidRDefault="000B783D" w:rsidP="00B33D02">
      <w:pPr>
        <w:rPr>
          <w:sz w:val="22"/>
          <w:szCs w:val="22"/>
        </w:rPr>
      </w:pPr>
      <w:r w:rsidRPr="000D6FFE">
        <w:rPr>
          <w:sz w:val="22"/>
          <w:szCs w:val="22"/>
        </w:rPr>
        <w:t xml:space="preserve">                  </w:t>
      </w:r>
      <w:r w:rsidR="000D6FFE">
        <w:rPr>
          <w:sz w:val="22"/>
          <w:szCs w:val="22"/>
        </w:rPr>
        <w:t xml:space="preserve">    </w:t>
      </w:r>
      <w:r w:rsidRPr="000D6FFE">
        <w:rPr>
          <w:sz w:val="22"/>
          <w:szCs w:val="22"/>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0D6FFE">
          <w:footerReference w:type="even" r:id="rId8"/>
          <w:footerReference w:type="default" r:id="rId9"/>
          <w:footerReference w:type="first" r:id="rId10"/>
          <w:pgSz w:w="11906" w:h="16838" w:code="9"/>
          <w:pgMar w:top="624" w:right="1016" w:bottom="907" w:left="1531" w:header="709" w:footer="489"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2"/>
        <w:gridCol w:w="5117"/>
        <w:gridCol w:w="708"/>
        <w:gridCol w:w="1156"/>
        <w:gridCol w:w="1297"/>
        <w:gridCol w:w="1275"/>
        <w:gridCol w:w="1701"/>
        <w:gridCol w:w="1843"/>
        <w:gridCol w:w="1963"/>
      </w:tblGrid>
      <w:tr w:rsidR="005B7306" w:rsidRPr="004957E3" w:rsidTr="005B7306">
        <w:tc>
          <w:tcPr>
            <w:tcW w:w="532" w:type="dxa"/>
            <w:vMerge w:val="restart"/>
            <w:textDirection w:val="btLr"/>
            <w:vAlign w:val="center"/>
          </w:tcPr>
          <w:p w:rsidR="005B7306" w:rsidRPr="004957E3" w:rsidRDefault="005B7306" w:rsidP="005B7306">
            <w:pPr>
              <w:ind w:left="113" w:right="113"/>
              <w:jc w:val="center"/>
              <w:outlineLvl w:val="0"/>
            </w:pPr>
            <w:r w:rsidRPr="004957E3">
              <w:rPr>
                <w:sz w:val="22"/>
                <w:szCs w:val="22"/>
              </w:rPr>
              <w:t>nr. crt.</w:t>
            </w:r>
          </w:p>
        </w:tc>
        <w:tc>
          <w:tcPr>
            <w:tcW w:w="5117" w:type="dxa"/>
            <w:vMerge w:val="restart"/>
            <w:vAlign w:val="center"/>
          </w:tcPr>
          <w:p w:rsidR="005B7306" w:rsidRPr="004957E3" w:rsidRDefault="005B7306" w:rsidP="005B7306">
            <w:pPr>
              <w:jc w:val="center"/>
              <w:outlineLvl w:val="0"/>
            </w:pPr>
            <w:r w:rsidRPr="004957E3">
              <w:rPr>
                <w:sz w:val="22"/>
                <w:szCs w:val="22"/>
              </w:rPr>
              <w:t>Denumire produs, caracteristici</w:t>
            </w:r>
          </w:p>
        </w:tc>
        <w:tc>
          <w:tcPr>
            <w:tcW w:w="708" w:type="dxa"/>
            <w:vMerge w:val="restart"/>
            <w:vAlign w:val="center"/>
          </w:tcPr>
          <w:p w:rsidR="005B7306" w:rsidRPr="004957E3" w:rsidRDefault="005B7306" w:rsidP="005B7306">
            <w:pPr>
              <w:jc w:val="center"/>
              <w:outlineLvl w:val="0"/>
            </w:pPr>
            <w:r w:rsidRPr="004957E3">
              <w:rPr>
                <w:sz w:val="22"/>
                <w:szCs w:val="22"/>
              </w:rPr>
              <w:t>UM</w:t>
            </w:r>
          </w:p>
        </w:tc>
        <w:tc>
          <w:tcPr>
            <w:tcW w:w="2453" w:type="dxa"/>
            <w:gridSpan w:val="2"/>
            <w:vAlign w:val="center"/>
          </w:tcPr>
          <w:p w:rsidR="005B7306" w:rsidRPr="004957E3" w:rsidRDefault="005B7306" w:rsidP="005B7306">
            <w:pPr>
              <w:jc w:val="center"/>
              <w:outlineLvl w:val="0"/>
            </w:pPr>
            <w:r w:rsidRPr="004957E3">
              <w:rPr>
                <w:sz w:val="22"/>
                <w:szCs w:val="22"/>
              </w:rPr>
              <w:t>Cantitate</w:t>
            </w:r>
          </w:p>
        </w:tc>
        <w:tc>
          <w:tcPr>
            <w:tcW w:w="1275" w:type="dxa"/>
            <w:vMerge w:val="restart"/>
            <w:vAlign w:val="center"/>
          </w:tcPr>
          <w:p w:rsidR="005B7306" w:rsidRPr="004957E3" w:rsidRDefault="005B7306" w:rsidP="005B7306">
            <w:pPr>
              <w:jc w:val="center"/>
              <w:rPr>
                <w:bCs/>
              </w:rPr>
            </w:pPr>
            <w:r w:rsidRPr="004957E3">
              <w:rPr>
                <w:bCs/>
                <w:sz w:val="22"/>
                <w:szCs w:val="22"/>
              </w:rPr>
              <w:t>PRET UNITAR (lei fara TVA)</w:t>
            </w:r>
          </w:p>
        </w:tc>
        <w:tc>
          <w:tcPr>
            <w:tcW w:w="1701" w:type="dxa"/>
            <w:vMerge w:val="restart"/>
            <w:vAlign w:val="center"/>
          </w:tcPr>
          <w:p w:rsidR="005B7306" w:rsidRPr="004957E3" w:rsidRDefault="005B7306" w:rsidP="005B7306">
            <w:pPr>
              <w:jc w:val="center"/>
              <w:rPr>
                <w:bCs/>
              </w:rPr>
            </w:pPr>
            <w:r w:rsidRPr="004957E3">
              <w:rPr>
                <w:bCs/>
                <w:sz w:val="22"/>
                <w:szCs w:val="22"/>
              </w:rPr>
              <w:t>PRET TOTAL</w:t>
            </w:r>
          </w:p>
          <w:p w:rsidR="005B7306" w:rsidRPr="004957E3" w:rsidRDefault="005B7306" w:rsidP="005B7306">
            <w:pPr>
              <w:jc w:val="center"/>
              <w:rPr>
                <w:bCs/>
              </w:rPr>
            </w:pPr>
            <w:r w:rsidRPr="004957E3">
              <w:rPr>
                <w:bCs/>
                <w:sz w:val="22"/>
                <w:szCs w:val="22"/>
              </w:rPr>
              <w:t>(lei fara TVA)</w:t>
            </w:r>
          </w:p>
        </w:tc>
        <w:tc>
          <w:tcPr>
            <w:tcW w:w="1843" w:type="dxa"/>
            <w:vMerge w:val="restart"/>
            <w:vAlign w:val="center"/>
          </w:tcPr>
          <w:p w:rsidR="005B7306" w:rsidRPr="004957E3" w:rsidRDefault="005B7306" w:rsidP="005B7306">
            <w:pPr>
              <w:jc w:val="center"/>
              <w:rPr>
                <w:bCs/>
              </w:rPr>
            </w:pPr>
          </w:p>
          <w:p w:rsidR="005B7306" w:rsidRPr="004957E3" w:rsidRDefault="005B7306" w:rsidP="005B7306">
            <w:pPr>
              <w:jc w:val="center"/>
              <w:rPr>
                <w:bCs/>
              </w:rPr>
            </w:pPr>
            <w:r w:rsidRPr="004957E3">
              <w:rPr>
                <w:bCs/>
                <w:sz w:val="22"/>
                <w:szCs w:val="22"/>
              </w:rPr>
              <w:t>PRODUCATOR</w:t>
            </w:r>
          </w:p>
        </w:tc>
        <w:tc>
          <w:tcPr>
            <w:tcW w:w="1963" w:type="dxa"/>
            <w:vMerge w:val="restart"/>
            <w:vAlign w:val="center"/>
          </w:tcPr>
          <w:p w:rsidR="005B7306" w:rsidRPr="004957E3" w:rsidRDefault="005B7306" w:rsidP="005B7306">
            <w:pPr>
              <w:jc w:val="center"/>
              <w:outlineLvl w:val="0"/>
            </w:pPr>
            <w:r w:rsidRPr="004957E3">
              <w:rPr>
                <w:sz w:val="22"/>
                <w:szCs w:val="22"/>
              </w:rPr>
              <w:t>Termen de livrare (zile calend. de la notificare)</w:t>
            </w:r>
          </w:p>
        </w:tc>
      </w:tr>
      <w:tr w:rsidR="005B7306" w:rsidRPr="004957E3" w:rsidTr="005B7306">
        <w:tc>
          <w:tcPr>
            <w:tcW w:w="532" w:type="dxa"/>
            <w:vMerge/>
          </w:tcPr>
          <w:p w:rsidR="005B7306" w:rsidRPr="004957E3" w:rsidRDefault="005B7306" w:rsidP="005B7306">
            <w:pPr>
              <w:outlineLvl w:val="0"/>
            </w:pPr>
          </w:p>
        </w:tc>
        <w:tc>
          <w:tcPr>
            <w:tcW w:w="5117" w:type="dxa"/>
            <w:vMerge/>
          </w:tcPr>
          <w:p w:rsidR="005B7306" w:rsidRPr="004957E3" w:rsidRDefault="005B7306" w:rsidP="005B7306">
            <w:pPr>
              <w:outlineLvl w:val="0"/>
            </w:pPr>
          </w:p>
        </w:tc>
        <w:tc>
          <w:tcPr>
            <w:tcW w:w="708" w:type="dxa"/>
            <w:vMerge/>
          </w:tcPr>
          <w:p w:rsidR="005B7306" w:rsidRPr="004957E3" w:rsidRDefault="005B7306" w:rsidP="005B7306">
            <w:pPr>
              <w:jc w:val="center"/>
              <w:outlineLvl w:val="0"/>
            </w:pPr>
          </w:p>
        </w:tc>
        <w:tc>
          <w:tcPr>
            <w:tcW w:w="1156" w:type="dxa"/>
            <w:vAlign w:val="center"/>
          </w:tcPr>
          <w:p w:rsidR="005B7306" w:rsidRPr="004957E3" w:rsidRDefault="005B7306" w:rsidP="005B7306">
            <w:pPr>
              <w:jc w:val="center"/>
              <w:outlineLvl w:val="0"/>
            </w:pPr>
            <w:r w:rsidRPr="004957E3">
              <w:rPr>
                <w:sz w:val="22"/>
                <w:szCs w:val="22"/>
              </w:rPr>
              <w:t>Minimă</w:t>
            </w:r>
          </w:p>
        </w:tc>
        <w:tc>
          <w:tcPr>
            <w:tcW w:w="1297" w:type="dxa"/>
            <w:vAlign w:val="center"/>
          </w:tcPr>
          <w:p w:rsidR="005B7306" w:rsidRPr="004957E3" w:rsidRDefault="005B7306" w:rsidP="005B7306">
            <w:pPr>
              <w:jc w:val="center"/>
              <w:outlineLvl w:val="0"/>
            </w:pPr>
            <w:r w:rsidRPr="004957E3">
              <w:rPr>
                <w:sz w:val="22"/>
                <w:szCs w:val="22"/>
              </w:rPr>
              <w:t>Maximă</w:t>
            </w:r>
          </w:p>
        </w:tc>
        <w:tc>
          <w:tcPr>
            <w:tcW w:w="1275" w:type="dxa"/>
            <w:vMerge/>
          </w:tcPr>
          <w:p w:rsidR="005B7306" w:rsidRPr="004957E3" w:rsidRDefault="005B7306" w:rsidP="005B7306">
            <w:pPr>
              <w:outlineLvl w:val="0"/>
            </w:pPr>
          </w:p>
        </w:tc>
        <w:tc>
          <w:tcPr>
            <w:tcW w:w="1701" w:type="dxa"/>
            <w:vMerge/>
          </w:tcPr>
          <w:p w:rsidR="005B7306" w:rsidRPr="004957E3" w:rsidRDefault="005B7306" w:rsidP="005B7306">
            <w:pPr>
              <w:outlineLvl w:val="0"/>
            </w:pPr>
          </w:p>
        </w:tc>
        <w:tc>
          <w:tcPr>
            <w:tcW w:w="1843" w:type="dxa"/>
            <w:vMerge/>
          </w:tcPr>
          <w:p w:rsidR="005B7306" w:rsidRPr="004957E3" w:rsidRDefault="005B7306" w:rsidP="005B7306">
            <w:pPr>
              <w:outlineLvl w:val="0"/>
            </w:pPr>
          </w:p>
        </w:tc>
        <w:tc>
          <w:tcPr>
            <w:tcW w:w="1963" w:type="dxa"/>
            <w:vMerge/>
            <w:vAlign w:val="center"/>
          </w:tcPr>
          <w:p w:rsidR="005B7306" w:rsidRPr="004957E3" w:rsidRDefault="005B7306" w:rsidP="005B7306">
            <w:pPr>
              <w:jc w:val="center"/>
              <w:outlineLvl w:val="0"/>
            </w:pPr>
          </w:p>
        </w:tc>
      </w:tr>
      <w:tr w:rsidR="005B7306" w:rsidRPr="004957E3" w:rsidTr="005B7306">
        <w:tc>
          <w:tcPr>
            <w:tcW w:w="532" w:type="dxa"/>
          </w:tcPr>
          <w:p w:rsidR="005B7306" w:rsidRPr="0068166E" w:rsidRDefault="005B7306" w:rsidP="005B7306">
            <w:pPr>
              <w:jc w:val="right"/>
              <w:outlineLvl w:val="0"/>
              <w:rPr>
                <w:b/>
              </w:rPr>
            </w:pPr>
          </w:p>
        </w:tc>
        <w:tc>
          <w:tcPr>
            <w:tcW w:w="5117" w:type="dxa"/>
            <w:vAlign w:val="bottom"/>
          </w:tcPr>
          <w:p w:rsidR="005B7306" w:rsidRPr="0068166E" w:rsidRDefault="005B7306" w:rsidP="005B7306">
            <w:pPr>
              <w:rPr>
                <w:b/>
              </w:rPr>
            </w:pPr>
            <w:r w:rsidRPr="0068166E">
              <w:rPr>
                <w:b/>
                <w:bCs/>
              </w:rPr>
              <w:t>BARE LAMINATE</w:t>
            </w:r>
          </w:p>
        </w:tc>
        <w:tc>
          <w:tcPr>
            <w:tcW w:w="708" w:type="dxa"/>
            <w:vAlign w:val="center"/>
          </w:tcPr>
          <w:p w:rsidR="005B7306" w:rsidRPr="0068166E" w:rsidRDefault="005B7306" w:rsidP="005B7306">
            <w:pPr>
              <w:jc w:val="center"/>
              <w:rPr>
                <w:b/>
              </w:rPr>
            </w:pPr>
          </w:p>
        </w:tc>
        <w:tc>
          <w:tcPr>
            <w:tcW w:w="1156" w:type="dxa"/>
            <w:vAlign w:val="center"/>
          </w:tcPr>
          <w:p w:rsidR="005B7306" w:rsidRPr="0068166E" w:rsidRDefault="005B7306" w:rsidP="005B7306">
            <w:pPr>
              <w:jc w:val="right"/>
              <w:rPr>
                <w:b/>
              </w:rPr>
            </w:pPr>
          </w:p>
        </w:tc>
        <w:tc>
          <w:tcPr>
            <w:tcW w:w="1297" w:type="dxa"/>
            <w:vAlign w:val="center"/>
          </w:tcPr>
          <w:p w:rsidR="005B7306" w:rsidRPr="0068166E" w:rsidRDefault="005B7306" w:rsidP="005B7306">
            <w:pPr>
              <w:jc w:val="right"/>
              <w:rPr>
                <w:b/>
              </w:rPr>
            </w:pPr>
          </w:p>
        </w:tc>
        <w:tc>
          <w:tcPr>
            <w:tcW w:w="1275" w:type="dxa"/>
            <w:vAlign w:val="center"/>
          </w:tcPr>
          <w:p w:rsidR="005B7306" w:rsidRPr="0068166E" w:rsidRDefault="005B7306" w:rsidP="005B7306">
            <w:pPr>
              <w:jc w:val="center"/>
              <w:outlineLvl w:val="0"/>
              <w:rPr>
                <w:b/>
              </w:rPr>
            </w:pPr>
          </w:p>
        </w:tc>
        <w:tc>
          <w:tcPr>
            <w:tcW w:w="1701" w:type="dxa"/>
          </w:tcPr>
          <w:p w:rsidR="005B7306" w:rsidRPr="0068166E" w:rsidRDefault="005B7306" w:rsidP="005B7306">
            <w:pPr>
              <w:jc w:val="center"/>
              <w:outlineLvl w:val="0"/>
              <w:rPr>
                <w:b/>
              </w:rPr>
            </w:pPr>
          </w:p>
        </w:tc>
        <w:tc>
          <w:tcPr>
            <w:tcW w:w="1843" w:type="dxa"/>
          </w:tcPr>
          <w:p w:rsidR="005B7306" w:rsidRPr="0068166E" w:rsidRDefault="005B7306" w:rsidP="005B7306">
            <w:pPr>
              <w:jc w:val="center"/>
              <w:outlineLvl w:val="0"/>
              <w:rPr>
                <w:b/>
              </w:rPr>
            </w:pPr>
          </w:p>
        </w:tc>
        <w:tc>
          <w:tcPr>
            <w:tcW w:w="1963" w:type="dxa"/>
          </w:tcPr>
          <w:p w:rsidR="005B7306" w:rsidRPr="0068166E" w:rsidRDefault="005B7306" w:rsidP="005B7306">
            <w:pPr>
              <w:jc w:val="center"/>
              <w:outlineLvl w:val="0"/>
            </w:pPr>
          </w:p>
        </w:tc>
      </w:tr>
      <w:tr w:rsidR="0068166E" w:rsidRPr="004957E3" w:rsidTr="005B7306">
        <w:tc>
          <w:tcPr>
            <w:tcW w:w="532" w:type="dxa"/>
          </w:tcPr>
          <w:p w:rsidR="0068166E" w:rsidRPr="0068166E" w:rsidRDefault="0068166E" w:rsidP="003B48CD">
            <w:pPr>
              <w:jc w:val="right"/>
              <w:outlineLvl w:val="0"/>
            </w:pPr>
            <w:r w:rsidRPr="0068166E">
              <w:t>1</w:t>
            </w:r>
          </w:p>
        </w:tc>
        <w:tc>
          <w:tcPr>
            <w:tcW w:w="5117" w:type="dxa"/>
            <w:vAlign w:val="bottom"/>
          </w:tcPr>
          <w:p w:rsidR="0068166E" w:rsidRPr="0068166E" w:rsidRDefault="0068166E" w:rsidP="003B48CD">
            <w:r w:rsidRPr="0068166E">
              <w:t>Oţel beton neted OB37 ɸ 6 ÷ 10 mm</w:t>
            </w:r>
          </w:p>
        </w:tc>
        <w:tc>
          <w:tcPr>
            <w:tcW w:w="708" w:type="dxa"/>
            <w:vAlign w:val="center"/>
          </w:tcPr>
          <w:p w:rsidR="0068166E" w:rsidRPr="0068166E" w:rsidRDefault="0068166E" w:rsidP="003B48CD">
            <w:pPr>
              <w:jc w:val="center"/>
            </w:pPr>
            <w:r w:rsidRPr="0068166E">
              <w:t>kg</w:t>
            </w:r>
          </w:p>
        </w:tc>
        <w:tc>
          <w:tcPr>
            <w:tcW w:w="1156" w:type="dxa"/>
            <w:vAlign w:val="center"/>
          </w:tcPr>
          <w:p w:rsidR="0068166E" w:rsidRPr="0068166E" w:rsidRDefault="0068166E" w:rsidP="003B48CD">
            <w:pPr>
              <w:jc w:val="right"/>
            </w:pPr>
            <w:r w:rsidRPr="0068166E">
              <w:t>5,60</w:t>
            </w:r>
          </w:p>
        </w:tc>
        <w:tc>
          <w:tcPr>
            <w:tcW w:w="1297" w:type="dxa"/>
            <w:vAlign w:val="center"/>
          </w:tcPr>
          <w:p w:rsidR="0068166E" w:rsidRPr="0068166E" w:rsidRDefault="0068166E" w:rsidP="003B48CD">
            <w:pPr>
              <w:jc w:val="right"/>
            </w:pPr>
            <w:r w:rsidRPr="0068166E">
              <w:t>200,00</w:t>
            </w:r>
          </w:p>
        </w:tc>
        <w:tc>
          <w:tcPr>
            <w:tcW w:w="1275" w:type="dxa"/>
            <w:vAlign w:val="center"/>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vAlign w:val="center"/>
          </w:tcPr>
          <w:p w:rsidR="0068166E" w:rsidRPr="0068166E" w:rsidRDefault="0068166E" w:rsidP="003B48CD">
            <w:pPr>
              <w:jc w:val="right"/>
              <w:outlineLvl w:val="0"/>
            </w:pPr>
            <w:r w:rsidRPr="0068166E">
              <w:t>5</w:t>
            </w:r>
          </w:p>
        </w:tc>
      </w:tr>
      <w:tr w:rsidR="0068166E" w:rsidRPr="004957E3" w:rsidTr="005B7306">
        <w:tc>
          <w:tcPr>
            <w:tcW w:w="532" w:type="dxa"/>
          </w:tcPr>
          <w:p w:rsidR="0068166E" w:rsidRPr="0068166E" w:rsidRDefault="0068166E" w:rsidP="003B48CD">
            <w:pPr>
              <w:jc w:val="right"/>
              <w:outlineLvl w:val="0"/>
            </w:pPr>
            <w:r w:rsidRPr="0068166E">
              <w:t>2</w:t>
            </w:r>
          </w:p>
        </w:tc>
        <w:tc>
          <w:tcPr>
            <w:tcW w:w="5117" w:type="dxa"/>
            <w:vAlign w:val="bottom"/>
          </w:tcPr>
          <w:p w:rsidR="0068166E" w:rsidRPr="0068166E" w:rsidRDefault="0068166E" w:rsidP="003B48CD">
            <w:r w:rsidRPr="0068166E">
              <w:t>Bară S275 (OL 44) ɸ 15 ÷ 45 mm</w:t>
            </w:r>
          </w:p>
        </w:tc>
        <w:tc>
          <w:tcPr>
            <w:tcW w:w="708" w:type="dxa"/>
            <w:vAlign w:val="center"/>
          </w:tcPr>
          <w:p w:rsidR="0068166E" w:rsidRPr="0068166E" w:rsidRDefault="0068166E" w:rsidP="003B48CD">
            <w:pPr>
              <w:jc w:val="center"/>
            </w:pPr>
            <w:r w:rsidRPr="0068166E">
              <w:t>kg</w:t>
            </w:r>
          </w:p>
        </w:tc>
        <w:tc>
          <w:tcPr>
            <w:tcW w:w="1156" w:type="dxa"/>
            <w:vAlign w:val="center"/>
          </w:tcPr>
          <w:p w:rsidR="0068166E" w:rsidRPr="0068166E" w:rsidRDefault="0068166E" w:rsidP="003B48CD">
            <w:pPr>
              <w:jc w:val="right"/>
            </w:pPr>
            <w:r w:rsidRPr="0068166E">
              <w:t>12.48</w:t>
            </w:r>
          </w:p>
        </w:tc>
        <w:tc>
          <w:tcPr>
            <w:tcW w:w="1297" w:type="dxa"/>
            <w:vAlign w:val="center"/>
          </w:tcPr>
          <w:p w:rsidR="0068166E" w:rsidRPr="0068166E" w:rsidRDefault="0068166E" w:rsidP="003B48CD">
            <w:pPr>
              <w:jc w:val="right"/>
            </w:pPr>
            <w:r w:rsidRPr="0068166E">
              <w:t>300,00</w:t>
            </w:r>
          </w:p>
        </w:tc>
        <w:tc>
          <w:tcPr>
            <w:tcW w:w="1275" w:type="dxa"/>
            <w:vAlign w:val="center"/>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vAlign w:val="center"/>
          </w:tcPr>
          <w:p w:rsidR="0068166E" w:rsidRPr="0068166E" w:rsidRDefault="0068166E" w:rsidP="003B48CD">
            <w:pPr>
              <w:jc w:val="right"/>
              <w:outlineLvl w:val="0"/>
            </w:pPr>
            <w:r w:rsidRPr="0068166E">
              <w:t>5</w:t>
            </w:r>
          </w:p>
        </w:tc>
      </w:tr>
      <w:tr w:rsidR="0068166E" w:rsidRPr="004957E3" w:rsidTr="005B7306">
        <w:tc>
          <w:tcPr>
            <w:tcW w:w="532" w:type="dxa"/>
          </w:tcPr>
          <w:p w:rsidR="0068166E" w:rsidRPr="0068166E" w:rsidRDefault="0068166E" w:rsidP="003B48CD">
            <w:pPr>
              <w:jc w:val="right"/>
              <w:outlineLvl w:val="0"/>
            </w:pPr>
            <w:r w:rsidRPr="0068166E">
              <w:t>3</w:t>
            </w:r>
          </w:p>
        </w:tc>
        <w:tc>
          <w:tcPr>
            <w:tcW w:w="5117" w:type="dxa"/>
            <w:vAlign w:val="bottom"/>
          </w:tcPr>
          <w:p w:rsidR="0068166E" w:rsidRPr="0068166E" w:rsidRDefault="0068166E" w:rsidP="003B48CD">
            <w:r w:rsidRPr="0068166E">
              <w:t>Bară S 275 JR (OL 44) ɸ 50 ÷ 90 mm</w:t>
            </w:r>
          </w:p>
        </w:tc>
        <w:tc>
          <w:tcPr>
            <w:tcW w:w="708" w:type="dxa"/>
            <w:vAlign w:val="center"/>
          </w:tcPr>
          <w:p w:rsidR="0068166E" w:rsidRPr="0068166E" w:rsidRDefault="0068166E" w:rsidP="003B48CD">
            <w:pPr>
              <w:jc w:val="center"/>
            </w:pPr>
            <w:r w:rsidRPr="0068166E">
              <w:t>kg</w:t>
            </w:r>
          </w:p>
        </w:tc>
        <w:tc>
          <w:tcPr>
            <w:tcW w:w="1156" w:type="dxa"/>
            <w:vAlign w:val="center"/>
          </w:tcPr>
          <w:p w:rsidR="0068166E" w:rsidRPr="0068166E" w:rsidRDefault="0068166E" w:rsidP="003B48CD">
            <w:pPr>
              <w:jc w:val="right"/>
            </w:pPr>
            <w:r w:rsidRPr="0068166E">
              <w:t>50,00</w:t>
            </w:r>
          </w:p>
        </w:tc>
        <w:tc>
          <w:tcPr>
            <w:tcW w:w="1297" w:type="dxa"/>
            <w:vAlign w:val="center"/>
          </w:tcPr>
          <w:p w:rsidR="0068166E" w:rsidRPr="0068166E" w:rsidRDefault="0068166E" w:rsidP="003B48CD">
            <w:pPr>
              <w:jc w:val="right"/>
            </w:pPr>
            <w:r w:rsidRPr="0068166E">
              <w:t>600,00</w:t>
            </w:r>
          </w:p>
        </w:tc>
        <w:tc>
          <w:tcPr>
            <w:tcW w:w="1275" w:type="dxa"/>
            <w:vAlign w:val="center"/>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vAlign w:val="center"/>
          </w:tcPr>
          <w:p w:rsidR="0068166E" w:rsidRPr="0068166E" w:rsidRDefault="0068166E" w:rsidP="003B48CD">
            <w:pPr>
              <w:jc w:val="right"/>
              <w:outlineLvl w:val="0"/>
            </w:pPr>
            <w:r w:rsidRPr="0068166E">
              <w:t>5</w:t>
            </w:r>
          </w:p>
        </w:tc>
      </w:tr>
      <w:tr w:rsidR="0068166E" w:rsidRPr="004957E3" w:rsidTr="005B7306">
        <w:tc>
          <w:tcPr>
            <w:tcW w:w="532" w:type="dxa"/>
          </w:tcPr>
          <w:p w:rsidR="0068166E" w:rsidRPr="0068166E" w:rsidRDefault="0068166E" w:rsidP="003B48CD">
            <w:pPr>
              <w:jc w:val="right"/>
              <w:outlineLvl w:val="0"/>
            </w:pPr>
            <w:r w:rsidRPr="0068166E">
              <w:t>4</w:t>
            </w:r>
          </w:p>
        </w:tc>
        <w:tc>
          <w:tcPr>
            <w:tcW w:w="5117" w:type="dxa"/>
            <w:vAlign w:val="bottom"/>
          </w:tcPr>
          <w:p w:rsidR="0068166E" w:rsidRPr="0068166E" w:rsidRDefault="0068166E" w:rsidP="003B48CD">
            <w:r w:rsidRPr="0068166E">
              <w:t>Bară S 355 JR (OL 52) ɸ 15 ÷ 45 mm</w:t>
            </w:r>
          </w:p>
        </w:tc>
        <w:tc>
          <w:tcPr>
            <w:tcW w:w="708" w:type="dxa"/>
            <w:vAlign w:val="center"/>
          </w:tcPr>
          <w:p w:rsidR="0068166E" w:rsidRPr="0068166E" w:rsidRDefault="0068166E" w:rsidP="003B48CD">
            <w:pPr>
              <w:jc w:val="center"/>
            </w:pPr>
            <w:r w:rsidRPr="0068166E">
              <w:t>kg</w:t>
            </w:r>
          </w:p>
        </w:tc>
        <w:tc>
          <w:tcPr>
            <w:tcW w:w="1156" w:type="dxa"/>
            <w:vAlign w:val="center"/>
          </w:tcPr>
          <w:p w:rsidR="0068166E" w:rsidRPr="0068166E" w:rsidRDefault="0068166E" w:rsidP="003B48CD">
            <w:pPr>
              <w:jc w:val="right"/>
            </w:pPr>
            <w:r w:rsidRPr="0068166E">
              <w:t>8,34</w:t>
            </w:r>
          </w:p>
        </w:tc>
        <w:tc>
          <w:tcPr>
            <w:tcW w:w="1297" w:type="dxa"/>
            <w:vAlign w:val="center"/>
          </w:tcPr>
          <w:p w:rsidR="0068166E" w:rsidRPr="0068166E" w:rsidRDefault="0068166E" w:rsidP="003B48CD">
            <w:pPr>
              <w:jc w:val="right"/>
            </w:pPr>
            <w:r w:rsidRPr="0068166E">
              <w:t>1.000,00</w:t>
            </w:r>
          </w:p>
        </w:tc>
        <w:tc>
          <w:tcPr>
            <w:tcW w:w="1275" w:type="dxa"/>
            <w:vAlign w:val="center"/>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vAlign w:val="center"/>
          </w:tcPr>
          <w:p w:rsidR="0068166E" w:rsidRPr="0068166E" w:rsidRDefault="0068166E" w:rsidP="003B48CD">
            <w:pPr>
              <w:jc w:val="right"/>
              <w:outlineLvl w:val="0"/>
            </w:pPr>
            <w:r w:rsidRPr="0068166E">
              <w:t>5</w:t>
            </w:r>
          </w:p>
        </w:tc>
      </w:tr>
      <w:tr w:rsidR="0068166E" w:rsidRPr="004957E3" w:rsidTr="005B7306">
        <w:tc>
          <w:tcPr>
            <w:tcW w:w="532" w:type="dxa"/>
          </w:tcPr>
          <w:p w:rsidR="0068166E" w:rsidRPr="0068166E" w:rsidRDefault="0068166E" w:rsidP="003B48CD">
            <w:pPr>
              <w:jc w:val="right"/>
              <w:outlineLvl w:val="0"/>
            </w:pPr>
            <w:r w:rsidRPr="0068166E">
              <w:t>5</w:t>
            </w:r>
          </w:p>
        </w:tc>
        <w:tc>
          <w:tcPr>
            <w:tcW w:w="5117" w:type="dxa"/>
            <w:vAlign w:val="bottom"/>
          </w:tcPr>
          <w:p w:rsidR="0068166E" w:rsidRPr="0068166E" w:rsidRDefault="0068166E" w:rsidP="003B48CD">
            <w:r w:rsidRPr="0068166E">
              <w:t>Bară S 355 JR (OL 52) ɸ 50 ÷ 90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92,40</w:t>
            </w:r>
          </w:p>
        </w:tc>
        <w:tc>
          <w:tcPr>
            <w:tcW w:w="1297" w:type="dxa"/>
            <w:vAlign w:val="center"/>
          </w:tcPr>
          <w:p w:rsidR="0068166E" w:rsidRPr="0068166E" w:rsidRDefault="0068166E" w:rsidP="003B48CD">
            <w:pPr>
              <w:jc w:val="right"/>
            </w:pPr>
            <w:r w:rsidRPr="0068166E">
              <w:t>1.500,00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5</w:t>
            </w:r>
          </w:p>
        </w:tc>
      </w:tr>
      <w:tr w:rsidR="0068166E" w:rsidRPr="004957E3" w:rsidTr="005B7306">
        <w:tc>
          <w:tcPr>
            <w:tcW w:w="532" w:type="dxa"/>
          </w:tcPr>
          <w:p w:rsidR="0068166E" w:rsidRPr="0068166E" w:rsidRDefault="0068166E" w:rsidP="003B48CD">
            <w:pPr>
              <w:jc w:val="right"/>
              <w:outlineLvl w:val="0"/>
            </w:pPr>
            <w:r w:rsidRPr="0068166E">
              <w:t>6</w:t>
            </w:r>
          </w:p>
        </w:tc>
        <w:tc>
          <w:tcPr>
            <w:tcW w:w="5117" w:type="dxa"/>
            <w:vAlign w:val="bottom"/>
          </w:tcPr>
          <w:p w:rsidR="0068166E" w:rsidRPr="0068166E" w:rsidRDefault="0068166E" w:rsidP="003B48CD">
            <w:r w:rsidRPr="0068166E">
              <w:t>Bară S 355 JR (OL 52) ɸ 100 ÷ 200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184,80</w:t>
            </w:r>
          </w:p>
        </w:tc>
        <w:tc>
          <w:tcPr>
            <w:tcW w:w="1297" w:type="dxa"/>
            <w:vAlign w:val="center"/>
          </w:tcPr>
          <w:p w:rsidR="0068166E" w:rsidRPr="0068166E" w:rsidRDefault="0068166E" w:rsidP="003B48CD">
            <w:pPr>
              <w:jc w:val="right"/>
            </w:pPr>
            <w:r w:rsidRPr="0068166E">
              <w:t>500,00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5</w:t>
            </w:r>
          </w:p>
        </w:tc>
      </w:tr>
      <w:tr w:rsidR="0068166E" w:rsidRPr="004957E3" w:rsidTr="005B7306">
        <w:tc>
          <w:tcPr>
            <w:tcW w:w="532" w:type="dxa"/>
          </w:tcPr>
          <w:p w:rsidR="0068166E" w:rsidRPr="0068166E" w:rsidRDefault="0068166E" w:rsidP="003B48CD">
            <w:pPr>
              <w:jc w:val="right"/>
              <w:outlineLvl w:val="0"/>
            </w:pPr>
            <w:r w:rsidRPr="0068166E">
              <w:t>7</w:t>
            </w:r>
          </w:p>
        </w:tc>
        <w:tc>
          <w:tcPr>
            <w:tcW w:w="5117" w:type="dxa"/>
          </w:tcPr>
          <w:p w:rsidR="0068166E" w:rsidRPr="0068166E" w:rsidRDefault="0068166E" w:rsidP="003B48CD">
            <w:r w:rsidRPr="0068166E">
              <w:t>Bară 34MoCr11 ɸ 30 ÷ 50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16,50</w:t>
            </w:r>
          </w:p>
        </w:tc>
        <w:tc>
          <w:tcPr>
            <w:tcW w:w="1297" w:type="dxa"/>
            <w:vAlign w:val="center"/>
          </w:tcPr>
          <w:p w:rsidR="0068166E" w:rsidRPr="0068166E" w:rsidRDefault="0068166E" w:rsidP="003B48CD">
            <w:pPr>
              <w:jc w:val="right"/>
            </w:pPr>
            <w:r w:rsidRPr="0068166E">
              <w:t>300,00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pPr>
            <w:r w:rsidRPr="0068166E">
              <w:t>8</w:t>
            </w:r>
          </w:p>
        </w:tc>
        <w:tc>
          <w:tcPr>
            <w:tcW w:w="5117" w:type="dxa"/>
          </w:tcPr>
          <w:p w:rsidR="0068166E" w:rsidRPr="0068166E" w:rsidRDefault="0068166E" w:rsidP="003B48CD">
            <w:r w:rsidRPr="0068166E">
              <w:t>Bară 34MoCr11 ɸ 60 ÷ 90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133,20</w:t>
            </w:r>
          </w:p>
        </w:tc>
        <w:tc>
          <w:tcPr>
            <w:tcW w:w="1297" w:type="dxa"/>
            <w:vAlign w:val="center"/>
          </w:tcPr>
          <w:p w:rsidR="0068166E" w:rsidRPr="0068166E" w:rsidRDefault="0068166E" w:rsidP="003B48CD">
            <w:pPr>
              <w:jc w:val="right"/>
            </w:pPr>
            <w:r w:rsidRPr="0068166E">
              <w:t>400,00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pPr>
            <w:r w:rsidRPr="0068166E">
              <w:t>9</w:t>
            </w:r>
          </w:p>
        </w:tc>
        <w:tc>
          <w:tcPr>
            <w:tcW w:w="5117" w:type="dxa"/>
            <w:vAlign w:val="bottom"/>
          </w:tcPr>
          <w:p w:rsidR="0068166E" w:rsidRPr="0068166E" w:rsidRDefault="0068166E" w:rsidP="003B48CD">
            <w:r w:rsidRPr="0068166E">
              <w:t>Bară 42MoCr11 ɸ 20 ÷ 50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9,50</w:t>
            </w:r>
          </w:p>
        </w:tc>
        <w:tc>
          <w:tcPr>
            <w:tcW w:w="1297" w:type="dxa"/>
            <w:vAlign w:val="center"/>
          </w:tcPr>
          <w:p w:rsidR="0068166E" w:rsidRPr="0068166E" w:rsidRDefault="0068166E" w:rsidP="003B48CD">
            <w:pPr>
              <w:jc w:val="right"/>
            </w:pPr>
            <w:r w:rsidRPr="0068166E">
              <w:t>150,00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pPr>
            <w:r w:rsidRPr="0068166E">
              <w:t>10</w:t>
            </w:r>
          </w:p>
        </w:tc>
        <w:tc>
          <w:tcPr>
            <w:tcW w:w="5117" w:type="dxa"/>
            <w:vAlign w:val="bottom"/>
          </w:tcPr>
          <w:p w:rsidR="0068166E" w:rsidRPr="0068166E" w:rsidRDefault="0068166E" w:rsidP="003B48CD">
            <w:r w:rsidRPr="0068166E">
              <w:t>Bară hexagon calibrat TH24 ÷ 32 h12 S355JR (OL52)</w:t>
            </w:r>
          </w:p>
        </w:tc>
        <w:tc>
          <w:tcPr>
            <w:tcW w:w="708" w:type="dxa"/>
          </w:tcPr>
          <w:p w:rsidR="0068166E" w:rsidRPr="0068166E" w:rsidRDefault="0068166E" w:rsidP="003B48CD">
            <w:pPr>
              <w:jc w:val="center"/>
            </w:pPr>
            <w:r w:rsidRPr="0068166E">
              <w:t>kg</w:t>
            </w:r>
          </w:p>
        </w:tc>
        <w:tc>
          <w:tcPr>
            <w:tcW w:w="1156" w:type="dxa"/>
          </w:tcPr>
          <w:p w:rsidR="0068166E" w:rsidRPr="0068166E" w:rsidRDefault="0068166E" w:rsidP="003B48CD">
            <w:pPr>
              <w:jc w:val="right"/>
            </w:pPr>
            <w:r w:rsidRPr="0068166E">
              <w:t>5,00</w:t>
            </w:r>
          </w:p>
        </w:tc>
        <w:tc>
          <w:tcPr>
            <w:tcW w:w="1297" w:type="dxa"/>
          </w:tcPr>
          <w:p w:rsidR="0068166E" w:rsidRPr="0068166E" w:rsidRDefault="0068166E" w:rsidP="003B48CD">
            <w:pPr>
              <w:jc w:val="right"/>
            </w:pPr>
            <w:r w:rsidRPr="0068166E">
              <w:t>150,00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3B48CD">
        <w:tc>
          <w:tcPr>
            <w:tcW w:w="532" w:type="dxa"/>
          </w:tcPr>
          <w:p w:rsidR="0068166E" w:rsidRPr="0068166E" w:rsidRDefault="0068166E" w:rsidP="003B48CD">
            <w:pPr>
              <w:jc w:val="right"/>
              <w:outlineLvl w:val="0"/>
            </w:pPr>
            <w:r w:rsidRPr="0068166E">
              <w:t xml:space="preserve"> 11</w:t>
            </w:r>
          </w:p>
        </w:tc>
        <w:tc>
          <w:tcPr>
            <w:tcW w:w="5117" w:type="dxa"/>
            <w:vAlign w:val="bottom"/>
          </w:tcPr>
          <w:p w:rsidR="0068166E" w:rsidRPr="0068166E" w:rsidRDefault="0068166E" w:rsidP="003B48CD">
            <w:r w:rsidRPr="0068166E">
              <w:t>Bară 10TiNiCr180 (W1.4541) ɸ 10 ÷ 50 mm</w:t>
            </w:r>
          </w:p>
        </w:tc>
        <w:tc>
          <w:tcPr>
            <w:tcW w:w="708" w:type="dxa"/>
            <w:vAlign w:val="center"/>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6,20</w:t>
            </w:r>
          </w:p>
        </w:tc>
        <w:tc>
          <w:tcPr>
            <w:tcW w:w="1297" w:type="dxa"/>
            <w:vAlign w:val="center"/>
          </w:tcPr>
          <w:p w:rsidR="0068166E" w:rsidRPr="0068166E" w:rsidRDefault="0068166E" w:rsidP="003B48CD">
            <w:pPr>
              <w:jc w:val="right"/>
            </w:pPr>
            <w:r w:rsidRPr="0068166E">
              <w:t>500,00</w:t>
            </w:r>
          </w:p>
        </w:tc>
        <w:tc>
          <w:tcPr>
            <w:tcW w:w="1275" w:type="dxa"/>
            <w:vAlign w:val="center"/>
          </w:tcPr>
          <w:p w:rsidR="0068166E" w:rsidRPr="0068166E" w:rsidRDefault="0068166E" w:rsidP="005B7306">
            <w:pPr>
              <w:jc w:val="center"/>
              <w:outlineLvl w:val="0"/>
            </w:pPr>
          </w:p>
        </w:tc>
        <w:tc>
          <w:tcPr>
            <w:tcW w:w="1701" w:type="dxa"/>
            <w:vAlign w:val="center"/>
          </w:tcPr>
          <w:p w:rsidR="0068166E" w:rsidRPr="0068166E" w:rsidRDefault="0068166E" w:rsidP="005B7306">
            <w:pPr>
              <w:jc w:val="center"/>
              <w:outlineLvl w:val="0"/>
            </w:pPr>
          </w:p>
        </w:tc>
        <w:tc>
          <w:tcPr>
            <w:tcW w:w="1843" w:type="dxa"/>
            <w:vAlign w:val="center"/>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pPr>
            <w:r w:rsidRPr="0068166E">
              <w:t>12</w:t>
            </w:r>
          </w:p>
        </w:tc>
        <w:tc>
          <w:tcPr>
            <w:tcW w:w="5117" w:type="dxa"/>
            <w:vAlign w:val="bottom"/>
          </w:tcPr>
          <w:p w:rsidR="0068166E" w:rsidRPr="0068166E" w:rsidRDefault="0068166E" w:rsidP="003B48CD">
            <w:r w:rsidRPr="0068166E">
              <w:t>Bară 10TiNiCr180 (W1.4541) ɸ 60 ÷ 110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50,00</w:t>
            </w:r>
          </w:p>
        </w:tc>
        <w:tc>
          <w:tcPr>
            <w:tcW w:w="1297" w:type="dxa"/>
            <w:vAlign w:val="center"/>
          </w:tcPr>
          <w:p w:rsidR="0068166E" w:rsidRPr="0068166E" w:rsidRDefault="0068166E" w:rsidP="003B48CD">
            <w:pPr>
              <w:jc w:val="right"/>
            </w:pPr>
            <w:r w:rsidRPr="0068166E">
              <w:t>300,00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pPr>
            <w:r w:rsidRPr="0068166E">
              <w:t>13</w:t>
            </w:r>
          </w:p>
        </w:tc>
        <w:tc>
          <w:tcPr>
            <w:tcW w:w="5117" w:type="dxa"/>
            <w:vAlign w:val="bottom"/>
          </w:tcPr>
          <w:p w:rsidR="0068166E" w:rsidRPr="0068166E" w:rsidRDefault="0068166E" w:rsidP="003B48CD">
            <w:r w:rsidRPr="0068166E">
              <w:t>Bară cupru ɸ 20 ÷ 60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16,80</w:t>
            </w:r>
          </w:p>
        </w:tc>
        <w:tc>
          <w:tcPr>
            <w:tcW w:w="1297" w:type="dxa"/>
            <w:vAlign w:val="center"/>
          </w:tcPr>
          <w:p w:rsidR="0068166E" w:rsidRPr="0068166E" w:rsidRDefault="0068166E" w:rsidP="003B48CD">
            <w:pPr>
              <w:jc w:val="right"/>
            </w:pPr>
            <w:r w:rsidRPr="0068166E">
              <w:t>100,00</w:t>
            </w:r>
          </w:p>
        </w:tc>
        <w:tc>
          <w:tcPr>
            <w:tcW w:w="1275" w:type="dxa"/>
            <w:vAlign w:val="center"/>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vAlign w:val="center"/>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pPr>
            <w:r w:rsidRPr="0068166E">
              <w:t>14</w:t>
            </w:r>
          </w:p>
        </w:tc>
        <w:tc>
          <w:tcPr>
            <w:tcW w:w="5117" w:type="dxa"/>
            <w:vAlign w:val="bottom"/>
          </w:tcPr>
          <w:p w:rsidR="0068166E" w:rsidRPr="0068166E" w:rsidRDefault="0068166E" w:rsidP="003B48CD">
            <w:r w:rsidRPr="0068166E">
              <w:t>Bară AmS 3 ɸ 10 ÷ 75 mm</w:t>
            </w:r>
          </w:p>
        </w:tc>
        <w:tc>
          <w:tcPr>
            <w:tcW w:w="708" w:type="dxa"/>
            <w:vAlign w:val="center"/>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10,20</w:t>
            </w:r>
          </w:p>
        </w:tc>
        <w:tc>
          <w:tcPr>
            <w:tcW w:w="1297" w:type="dxa"/>
            <w:vAlign w:val="center"/>
          </w:tcPr>
          <w:p w:rsidR="0068166E" w:rsidRPr="0068166E" w:rsidRDefault="0068166E" w:rsidP="003B48CD">
            <w:pPr>
              <w:jc w:val="right"/>
            </w:pPr>
            <w:r w:rsidRPr="0068166E">
              <w:t>300,00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pPr>
            <w:r w:rsidRPr="0068166E">
              <w:t>15</w:t>
            </w:r>
          </w:p>
        </w:tc>
        <w:tc>
          <w:tcPr>
            <w:tcW w:w="5117" w:type="dxa"/>
            <w:vAlign w:val="bottom"/>
          </w:tcPr>
          <w:p w:rsidR="0068166E" w:rsidRPr="0068166E" w:rsidRDefault="0068166E" w:rsidP="003B48CD">
            <w:r w:rsidRPr="0068166E">
              <w:t>Bară AmS 3 ɸ 80 ÷ 220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25,00</w:t>
            </w:r>
          </w:p>
        </w:tc>
        <w:tc>
          <w:tcPr>
            <w:tcW w:w="1297" w:type="dxa"/>
            <w:vAlign w:val="center"/>
          </w:tcPr>
          <w:p w:rsidR="0068166E" w:rsidRPr="0068166E" w:rsidRDefault="0068166E" w:rsidP="003B48CD">
            <w:pPr>
              <w:jc w:val="right"/>
            </w:pPr>
            <w:r w:rsidRPr="0068166E">
              <w:t>400,00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rPr>
                <w:b/>
              </w:rPr>
            </w:pPr>
          </w:p>
        </w:tc>
        <w:tc>
          <w:tcPr>
            <w:tcW w:w="5117" w:type="dxa"/>
            <w:vAlign w:val="bottom"/>
          </w:tcPr>
          <w:p w:rsidR="0068166E" w:rsidRPr="0068166E" w:rsidRDefault="0068166E" w:rsidP="003B48CD">
            <w:pPr>
              <w:rPr>
                <w:b/>
                <w:bCs/>
              </w:rPr>
            </w:pPr>
            <w:r w:rsidRPr="0068166E">
              <w:rPr>
                <w:b/>
                <w:bCs/>
              </w:rPr>
              <w:t>BARE FORJATE</w:t>
            </w:r>
          </w:p>
        </w:tc>
        <w:tc>
          <w:tcPr>
            <w:tcW w:w="708" w:type="dxa"/>
          </w:tcPr>
          <w:p w:rsidR="0068166E" w:rsidRPr="0068166E" w:rsidRDefault="0068166E" w:rsidP="003B48CD">
            <w:pPr>
              <w:jc w:val="center"/>
              <w:rPr>
                <w:b/>
              </w:rPr>
            </w:pPr>
          </w:p>
        </w:tc>
        <w:tc>
          <w:tcPr>
            <w:tcW w:w="1156" w:type="dxa"/>
            <w:vAlign w:val="bottom"/>
          </w:tcPr>
          <w:p w:rsidR="0068166E" w:rsidRPr="0068166E" w:rsidRDefault="0068166E" w:rsidP="003B48CD">
            <w:pPr>
              <w:jc w:val="right"/>
              <w:rPr>
                <w:b/>
              </w:rPr>
            </w:pPr>
          </w:p>
        </w:tc>
        <w:tc>
          <w:tcPr>
            <w:tcW w:w="1297" w:type="dxa"/>
            <w:vAlign w:val="center"/>
          </w:tcPr>
          <w:p w:rsidR="0068166E" w:rsidRPr="0068166E" w:rsidRDefault="0068166E" w:rsidP="003B48CD">
            <w:pPr>
              <w:jc w:val="right"/>
            </w:pPr>
            <w:r w:rsidRPr="0068166E">
              <w:t> </w:t>
            </w:r>
          </w:p>
        </w:tc>
        <w:tc>
          <w:tcPr>
            <w:tcW w:w="1275" w:type="dxa"/>
          </w:tcPr>
          <w:p w:rsidR="0068166E" w:rsidRPr="0068166E" w:rsidRDefault="0068166E" w:rsidP="005B7306">
            <w:pPr>
              <w:jc w:val="center"/>
              <w:outlineLvl w:val="0"/>
              <w:rPr>
                <w:b/>
              </w:rPr>
            </w:pPr>
          </w:p>
        </w:tc>
        <w:tc>
          <w:tcPr>
            <w:tcW w:w="1701" w:type="dxa"/>
          </w:tcPr>
          <w:p w:rsidR="0068166E" w:rsidRPr="0068166E" w:rsidRDefault="0068166E" w:rsidP="005B7306">
            <w:pPr>
              <w:jc w:val="center"/>
              <w:outlineLvl w:val="0"/>
              <w:rPr>
                <w:b/>
              </w:rPr>
            </w:pPr>
          </w:p>
        </w:tc>
        <w:tc>
          <w:tcPr>
            <w:tcW w:w="1843" w:type="dxa"/>
          </w:tcPr>
          <w:p w:rsidR="0068166E" w:rsidRPr="0068166E" w:rsidRDefault="0068166E" w:rsidP="005B7306">
            <w:pPr>
              <w:jc w:val="center"/>
              <w:outlineLvl w:val="0"/>
              <w:rPr>
                <w:b/>
              </w:rPr>
            </w:pPr>
          </w:p>
        </w:tc>
        <w:tc>
          <w:tcPr>
            <w:tcW w:w="1963" w:type="dxa"/>
          </w:tcPr>
          <w:p w:rsidR="0068166E" w:rsidRPr="0068166E" w:rsidRDefault="0068166E" w:rsidP="003B48CD">
            <w:pPr>
              <w:jc w:val="right"/>
              <w:outlineLvl w:val="0"/>
              <w:rPr>
                <w:b/>
              </w:rPr>
            </w:pPr>
          </w:p>
        </w:tc>
      </w:tr>
      <w:tr w:rsidR="0068166E" w:rsidRPr="004957E3" w:rsidTr="005B7306">
        <w:tc>
          <w:tcPr>
            <w:tcW w:w="532" w:type="dxa"/>
          </w:tcPr>
          <w:p w:rsidR="0068166E" w:rsidRPr="0068166E" w:rsidRDefault="0068166E" w:rsidP="003B48CD">
            <w:pPr>
              <w:jc w:val="right"/>
              <w:outlineLvl w:val="0"/>
            </w:pPr>
            <w:r w:rsidRPr="0068166E">
              <w:t>16</w:t>
            </w:r>
          </w:p>
        </w:tc>
        <w:tc>
          <w:tcPr>
            <w:tcW w:w="5117" w:type="dxa"/>
          </w:tcPr>
          <w:p w:rsidR="0068166E" w:rsidRPr="0068166E" w:rsidRDefault="0068166E" w:rsidP="003B48CD">
            <w:r w:rsidRPr="0068166E">
              <w:t>Bară 24VMoCr12 (EP44) ɸ 40 ÷ 85 mm</w:t>
            </w:r>
          </w:p>
        </w:tc>
        <w:tc>
          <w:tcPr>
            <w:tcW w:w="708" w:type="dxa"/>
          </w:tcPr>
          <w:p w:rsidR="0068166E" w:rsidRPr="0068166E" w:rsidRDefault="0068166E" w:rsidP="003B48CD">
            <w:pPr>
              <w:jc w:val="center"/>
            </w:pPr>
            <w:r w:rsidRPr="0068166E">
              <w:t>kg</w:t>
            </w:r>
          </w:p>
        </w:tc>
        <w:tc>
          <w:tcPr>
            <w:tcW w:w="1156" w:type="dxa"/>
            <w:vAlign w:val="bottom"/>
          </w:tcPr>
          <w:p w:rsidR="0068166E" w:rsidRPr="0068166E" w:rsidRDefault="0068166E" w:rsidP="003B48CD">
            <w:pPr>
              <w:jc w:val="right"/>
            </w:pPr>
            <w:r w:rsidRPr="0068166E">
              <w:t>20,00</w:t>
            </w:r>
          </w:p>
        </w:tc>
        <w:tc>
          <w:tcPr>
            <w:tcW w:w="1297" w:type="dxa"/>
            <w:vAlign w:val="center"/>
          </w:tcPr>
          <w:p w:rsidR="0068166E" w:rsidRPr="0068166E" w:rsidRDefault="0068166E" w:rsidP="003B48CD">
            <w:pPr>
              <w:jc w:val="right"/>
            </w:pPr>
            <w:r w:rsidRPr="0068166E">
              <w:t>800,00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4957E3" w:rsidTr="005B7306">
        <w:tc>
          <w:tcPr>
            <w:tcW w:w="532" w:type="dxa"/>
          </w:tcPr>
          <w:p w:rsidR="0068166E" w:rsidRPr="0068166E" w:rsidRDefault="0068166E" w:rsidP="003B48CD">
            <w:pPr>
              <w:jc w:val="right"/>
              <w:outlineLvl w:val="0"/>
              <w:rPr>
                <w:b/>
              </w:rPr>
            </w:pPr>
          </w:p>
        </w:tc>
        <w:tc>
          <w:tcPr>
            <w:tcW w:w="5117" w:type="dxa"/>
          </w:tcPr>
          <w:p w:rsidR="0068166E" w:rsidRPr="0068166E" w:rsidRDefault="0068166E" w:rsidP="003B48CD">
            <w:pPr>
              <w:rPr>
                <w:b/>
                <w:bCs/>
              </w:rPr>
            </w:pPr>
            <w:r w:rsidRPr="0068166E">
              <w:rPr>
                <w:b/>
                <w:bCs/>
              </w:rPr>
              <w:t>BARE TURNATE</w:t>
            </w:r>
          </w:p>
        </w:tc>
        <w:tc>
          <w:tcPr>
            <w:tcW w:w="708" w:type="dxa"/>
          </w:tcPr>
          <w:p w:rsidR="0068166E" w:rsidRPr="0068166E" w:rsidRDefault="0068166E" w:rsidP="003B48CD">
            <w:pPr>
              <w:jc w:val="center"/>
              <w:rPr>
                <w:b/>
              </w:rPr>
            </w:pPr>
          </w:p>
        </w:tc>
        <w:tc>
          <w:tcPr>
            <w:tcW w:w="1156" w:type="dxa"/>
            <w:vAlign w:val="center"/>
          </w:tcPr>
          <w:p w:rsidR="0068166E" w:rsidRPr="0068166E" w:rsidRDefault="0068166E" w:rsidP="003B48CD">
            <w:pPr>
              <w:jc w:val="right"/>
              <w:outlineLvl w:val="0"/>
              <w:rPr>
                <w:b/>
              </w:rPr>
            </w:pPr>
          </w:p>
        </w:tc>
        <w:tc>
          <w:tcPr>
            <w:tcW w:w="1297" w:type="dxa"/>
            <w:vAlign w:val="center"/>
          </w:tcPr>
          <w:p w:rsidR="0068166E" w:rsidRPr="0068166E" w:rsidRDefault="0068166E" w:rsidP="003B48CD">
            <w:pPr>
              <w:jc w:val="right"/>
            </w:pPr>
            <w:r w:rsidRPr="0068166E">
              <w:t> </w:t>
            </w:r>
          </w:p>
        </w:tc>
        <w:tc>
          <w:tcPr>
            <w:tcW w:w="1275" w:type="dxa"/>
          </w:tcPr>
          <w:p w:rsidR="0068166E" w:rsidRPr="0068166E" w:rsidRDefault="0068166E" w:rsidP="005B7306">
            <w:pPr>
              <w:jc w:val="center"/>
              <w:outlineLvl w:val="0"/>
              <w:rPr>
                <w:b/>
              </w:rPr>
            </w:pPr>
          </w:p>
        </w:tc>
        <w:tc>
          <w:tcPr>
            <w:tcW w:w="1701" w:type="dxa"/>
          </w:tcPr>
          <w:p w:rsidR="0068166E" w:rsidRPr="0068166E" w:rsidRDefault="0068166E" w:rsidP="005B7306">
            <w:pPr>
              <w:jc w:val="center"/>
              <w:outlineLvl w:val="0"/>
              <w:rPr>
                <w:b/>
              </w:rPr>
            </w:pPr>
          </w:p>
        </w:tc>
        <w:tc>
          <w:tcPr>
            <w:tcW w:w="1843" w:type="dxa"/>
          </w:tcPr>
          <w:p w:rsidR="0068166E" w:rsidRPr="0068166E" w:rsidRDefault="0068166E" w:rsidP="005B7306">
            <w:pPr>
              <w:jc w:val="center"/>
              <w:outlineLvl w:val="0"/>
              <w:rPr>
                <w:b/>
              </w:rPr>
            </w:pPr>
          </w:p>
        </w:tc>
        <w:tc>
          <w:tcPr>
            <w:tcW w:w="1963" w:type="dxa"/>
          </w:tcPr>
          <w:p w:rsidR="0068166E" w:rsidRPr="0068166E" w:rsidRDefault="0068166E" w:rsidP="003B48CD">
            <w:pPr>
              <w:jc w:val="right"/>
              <w:outlineLvl w:val="0"/>
              <w:rPr>
                <w:b/>
              </w:rPr>
            </w:pPr>
          </w:p>
        </w:tc>
      </w:tr>
      <w:tr w:rsidR="0068166E" w:rsidRPr="004957E3" w:rsidTr="005B7306">
        <w:tc>
          <w:tcPr>
            <w:tcW w:w="532" w:type="dxa"/>
          </w:tcPr>
          <w:p w:rsidR="0068166E" w:rsidRPr="0068166E" w:rsidRDefault="0068166E" w:rsidP="003B48CD">
            <w:pPr>
              <w:jc w:val="right"/>
              <w:outlineLvl w:val="0"/>
            </w:pPr>
            <w:r w:rsidRPr="0068166E">
              <w:t>17</w:t>
            </w:r>
          </w:p>
        </w:tc>
        <w:tc>
          <w:tcPr>
            <w:tcW w:w="5117" w:type="dxa"/>
            <w:vAlign w:val="bottom"/>
          </w:tcPr>
          <w:p w:rsidR="0068166E" w:rsidRPr="0068166E" w:rsidRDefault="0068166E" w:rsidP="003B48CD">
            <w:r w:rsidRPr="0068166E">
              <w:t>Bară fonta cenuşie Fc ɸ 100 ÷ 200 mm</w:t>
            </w:r>
          </w:p>
        </w:tc>
        <w:tc>
          <w:tcPr>
            <w:tcW w:w="708" w:type="dxa"/>
          </w:tcPr>
          <w:p w:rsidR="0068166E" w:rsidRPr="0068166E" w:rsidRDefault="0068166E" w:rsidP="003B48CD">
            <w:pPr>
              <w:jc w:val="center"/>
            </w:pPr>
            <w:r w:rsidRPr="0068166E">
              <w:t>kg</w:t>
            </w:r>
          </w:p>
        </w:tc>
        <w:tc>
          <w:tcPr>
            <w:tcW w:w="1156" w:type="dxa"/>
            <w:vAlign w:val="center"/>
          </w:tcPr>
          <w:p w:rsidR="0068166E" w:rsidRPr="0068166E" w:rsidRDefault="0068166E" w:rsidP="003B48CD">
            <w:pPr>
              <w:jc w:val="right"/>
              <w:outlineLvl w:val="0"/>
            </w:pPr>
            <w:r w:rsidRPr="0068166E">
              <w:t>35,00</w:t>
            </w:r>
          </w:p>
        </w:tc>
        <w:tc>
          <w:tcPr>
            <w:tcW w:w="1297" w:type="dxa"/>
            <w:vAlign w:val="center"/>
          </w:tcPr>
          <w:p w:rsidR="0068166E" w:rsidRPr="0068166E" w:rsidRDefault="0068166E" w:rsidP="003B48CD">
            <w:pPr>
              <w:jc w:val="right"/>
            </w:pPr>
            <w:r w:rsidRPr="0068166E">
              <w:t>300,00</w:t>
            </w:r>
          </w:p>
        </w:tc>
        <w:tc>
          <w:tcPr>
            <w:tcW w:w="1275" w:type="dxa"/>
          </w:tcPr>
          <w:p w:rsidR="0068166E" w:rsidRPr="0068166E" w:rsidRDefault="0068166E" w:rsidP="005B7306">
            <w:pPr>
              <w:jc w:val="center"/>
              <w:outlineLvl w:val="0"/>
            </w:pPr>
          </w:p>
        </w:tc>
        <w:tc>
          <w:tcPr>
            <w:tcW w:w="1701" w:type="dxa"/>
          </w:tcPr>
          <w:p w:rsidR="0068166E" w:rsidRPr="0068166E" w:rsidRDefault="0068166E" w:rsidP="005B7306">
            <w:pPr>
              <w:jc w:val="center"/>
              <w:outlineLvl w:val="0"/>
            </w:pPr>
          </w:p>
        </w:tc>
        <w:tc>
          <w:tcPr>
            <w:tcW w:w="1843" w:type="dxa"/>
          </w:tcPr>
          <w:p w:rsidR="0068166E" w:rsidRPr="0068166E" w:rsidRDefault="0068166E" w:rsidP="005B7306">
            <w:pPr>
              <w:jc w:val="center"/>
              <w:outlineLvl w:val="0"/>
            </w:pPr>
          </w:p>
        </w:tc>
        <w:tc>
          <w:tcPr>
            <w:tcW w:w="1963" w:type="dxa"/>
          </w:tcPr>
          <w:p w:rsidR="0068166E" w:rsidRPr="0068166E" w:rsidRDefault="0068166E" w:rsidP="003B48CD">
            <w:pPr>
              <w:jc w:val="right"/>
              <w:outlineLvl w:val="0"/>
            </w:pPr>
            <w:r w:rsidRPr="0068166E">
              <w:t>10</w:t>
            </w:r>
          </w:p>
        </w:tc>
      </w:tr>
      <w:tr w:rsidR="0068166E" w:rsidRPr="0068166E" w:rsidTr="003B48CD">
        <w:tc>
          <w:tcPr>
            <w:tcW w:w="10085" w:type="dxa"/>
            <w:gridSpan w:val="6"/>
          </w:tcPr>
          <w:p w:rsidR="0068166E" w:rsidRPr="0068166E" w:rsidRDefault="0068166E" w:rsidP="0068166E">
            <w:pPr>
              <w:jc w:val="center"/>
              <w:outlineLvl w:val="0"/>
            </w:pPr>
            <w:r w:rsidRPr="0068166E">
              <w:t>Total lei (fara T.V.A):</w:t>
            </w:r>
          </w:p>
        </w:tc>
        <w:tc>
          <w:tcPr>
            <w:tcW w:w="1701" w:type="dxa"/>
          </w:tcPr>
          <w:p w:rsidR="0068166E" w:rsidRPr="0068166E" w:rsidRDefault="0068166E" w:rsidP="005B7306">
            <w:pPr>
              <w:jc w:val="right"/>
              <w:outlineLvl w:val="0"/>
            </w:pPr>
          </w:p>
        </w:tc>
        <w:tc>
          <w:tcPr>
            <w:tcW w:w="3806" w:type="dxa"/>
            <w:gridSpan w:val="2"/>
          </w:tcPr>
          <w:p w:rsidR="0068166E" w:rsidRPr="0068166E" w:rsidRDefault="0068166E" w:rsidP="005B7306">
            <w:pPr>
              <w:jc w:val="center"/>
              <w:outlineLvl w:val="0"/>
            </w:pPr>
          </w:p>
        </w:tc>
      </w:tr>
    </w:tbl>
    <w:p w:rsidR="0068166E" w:rsidRDefault="0068166E" w:rsidP="00916E1F">
      <w:pPr>
        <w:ind w:left="708" w:firstLine="708"/>
        <w:rPr>
          <w:sz w:val="22"/>
          <w:szCs w:val="22"/>
        </w:rPr>
      </w:pPr>
    </w:p>
    <w:p w:rsidR="00916E1F" w:rsidRPr="0068166E" w:rsidRDefault="00916E1F" w:rsidP="00916E1F">
      <w:pPr>
        <w:ind w:left="708" w:firstLine="708"/>
        <w:rPr>
          <w:b/>
        </w:rPr>
      </w:pPr>
      <w:r w:rsidRPr="0068166E">
        <w:rPr>
          <w:b/>
        </w:rPr>
        <w:t>BENEFICIAR,</w:t>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t>FURNIZOR,</w:t>
      </w:r>
    </w:p>
    <w:p w:rsidR="00916E1F" w:rsidRPr="0068166E" w:rsidRDefault="00916E1F" w:rsidP="00916E1F">
      <w:r w:rsidRPr="0068166E">
        <w:tab/>
      </w:r>
      <w:r w:rsidRPr="0068166E">
        <w:tab/>
        <w:t>DIRECTOR GENERAL ADJUNCT</w:t>
      </w:r>
    </w:p>
    <w:p w:rsidR="00916E1F" w:rsidRPr="0068166E" w:rsidRDefault="00916E1F" w:rsidP="00916E1F">
      <w:r w:rsidRPr="0068166E">
        <w:tab/>
      </w:r>
      <w:r w:rsidRPr="0068166E">
        <w:tab/>
      </w:r>
      <w:r w:rsidR="003E19B3" w:rsidRPr="0068166E">
        <w:t>Florin Mârza</w:t>
      </w:r>
      <w:r w:rsidRPr="0068166E">
        <w:tab/>
      </w:r>
      <w:r w:rsidRPr="0068166E">
        <w:tab/>
      </w:r>
      <w:r w:rsidRPr="0068166E">
        <w:tab/>
      </w:r>
      <w:r w:rsidR="003E19B3" w:rsidRPr="0068166E">
        <w:tab/>
      </w:r>
    </w:p>
    <w:p w:rsidR="0068166E" w:rsidRPr="0068166E" w:rsidRDefault="0068166E" w:rsidP="00916E1F"/>
    <w:p w:rsidR="00916E1F" w:rsidRPr="0068166E" w:rsidRDefault="00916E1F" w:rsidP="00916E1F">
      <w:pPr>
        <w:rPr>
          <w:lang w:val="fr-FR"/>
        </w:rPr>
      </w:pPr>
      <w:r w:rsidRPr="0068166E">
        <w:tab/>
      </w:r>
      <w:r w:rsidRPr="0068166E">
        <w:tab/>
      </w:r>
      <w:r w:rsidR="003E19B3" w:rsidRPr="0068166E">
        <w:t>S</w:t>
      </w:r>
      <w:r w:rsidR="0068166E">
        <w:t>erviciul Logistica,</w:t>
      </w:r>
      <w:r w:rsidRPr="0068166E">
        <w:t xml:space="preserve"> </w:t>
      </w:r>
      <w:r w:rsidR="0068166E">
        <w:t xml:space="preserve">                           </w:t>
      </w:r>
      <w:r w:rsidR="0068166E" w:rsidRPr="0068166E">
        <w:t>Derulator contract,</w:t>
      </w:r>
      <w:r w:rsidR="0068166E" w:rsidRPr="0068166E">
        <w:tab/>
      </w:r>
    </w:p>
    <w:p w:rsidR="00916E1F" w:rsidRPr="0068166E" w:rsidRDefault="00916E1F" w:rsidP="00916E1F">
      <w:pPr>
        <w:rPr>
          <w:lang w:val="fr-FR"/>
        </w:rPr>
      </w:pPr>
      <w:r w:rsidRPr="0068166E">
        <w:tab/>
      </w:r>
      <w:r w:rsidRPr="0068166E">
        <w:tab/>
      </w:r>
      <w:r w:rsidR="003E19B3" w:rsidRPr="0068166E">
        <w:t>Adrian Gerard BUCUR</w:t>
      </w:r>
      <w:r w:rsidRPr="0068166E">
        <w:t xml:space="preserve"> </w:t>
      </w:r>
      <w:r w:rsidR="003E19B3" w:rsidRPr="0068166E">
        <w:t xml:space="preserve"> </w:t>
      </w:r>
      <w:r w:rsidR="0068166E" w:rsidRPr="0068166E">
        <w:t xml:space="preserve">                  </w:t>
      </w:r>
      <w:r w:rsidR="0068166E">
        <w:t xml:space="preserve"> </w:t>
      </w:r>
      <w:r w:rsidR="0068166E" w:rsidRPr="0068166E">
        <w:t>Madalina Mateuca</w:t>
      </w:r>
    </w:p>
    <w:p w:rsidR="0068166E" w:rsidRPr="0068166E" w:rsidRDefault="00916E1F" w:rsidP="00916E1F">
      <w:r w:rsidRPr="0068166E">
        <w:tab/>
      </w:r>
      <w:r w:rsidRPr="0068166E">
        <w:tab/>
      </w:r>
      <w:r w:rsidR="0068166E" w:rsidRPr="0068166E">
        <w:tab/>
      </w:r>
      <w:r w:rsidR="0068166E" w:rsidRPr="0068166E">
        <w:tab/>
      </w:r>
    </w:p>
    <w:p w:rsidR="0068166E" w:rsidRPr="0068166E" w:rsidRDefault="0068166E" w:rsidP="00916E1F">
      <w:r w:rsidRPr="0068166E">
        <w:t xml:space="preserve">                       </w:t>
      </w:r>
      <w:r>
        <w:t xml:space="preserve">                           </w:t>
      </w:r>
      <w:r w:rsidR="00916E1F" w:rsidRPr="0068166E">
        <w:t>Responsabil achiziţie,</w:t>
      </w:r>
    </w:p>
    <w:p w:rsidR="0068166E" w:rsidRPr="0068166E" w:rsidRDefault="0068166E" w:rsidP="00916E1F">
      <w:pPr>
        <w:sectPr w:rsidR="0068166E" w:rsidRPr="0068166E" w:rsidSect="0068166E">
          <w:pgSz w:w="16838" w:h="11906" w:orient="landscape"/>
          <w:pgMar w:top="142" w:right="726" w:bottom="709" w:left="340" w:header="709" w:footer="386" w:gutter="0"/>
          <w:cols w:space="708"/>
          <w:docGrid w:linePitch="360"/>
        </w:sectPr>
      </w:pPr>
      <w:r w:rsidRPr="0068166E">
        <w:t xml:space="preserve">                                       </w:t>
      </w:r>
      <w:r>
        <w:t xml:space="preserve">           </w:t>
      </w:r>
      <w:r w:rsidRPr="0068166E">
        <w:rPr>
          <w:color w:val="000000"/>
        </w:rPr>
        <w:t>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68166E" w:rsidRDefault="00A1386E" w:rsidP="00A1386E">
      <w:pPr>
        <w:ind w:left="708" w:firstLine="708"/>
        <w:rPr>
          <w:b/>
          <w:sz w:val="26"/>
          <w:szCs w:val="26"/>
        </w:rPr>
      </w:pPr>
      <w:r w:rsidRPr="0068166E">
        <w:rPr>
          <w:b/>
          <w:sz w:val="26"/>
          <w:szCs w:val="26"/>
        </w:rPr>
        <w:t>BENEFICIAR,</w:t>
      </w:r>
      <w:r w:rsidRPr="0068166E">
        <w:rPr>
          <w:b/>
          <w:sz w:val="26"/>
          <w:szCs w:val="26"/>
        </w:rPr>
        <w:tab/>
      </w:r>
      <w:r w:rsidRPr="0068166E">
        <w:rPr>
          <w:b/>
          <w:sz w:val="26"/>
          <w:szCs w:val="26"/>
        </w:rPr>
        <w:tab/>
      </w:r>
      <w:r w:rsidRPr="0068166E">
        <w:rPr>
          <w:b/>
          <w:sz w:val="26"/>
          <w:szCs w:val="26"/>
        </w:rPr>
        <w:tab/>
      </w:r>
      <w:r w:rsidRPr="0068166E">
        <w:rPr>
          <w:b/>
          <w:sz w:val="26"/>
          <w:szCs w:val="26"/>
        </w:rPr>
        <w:tab/>
      </w:r>
      <w:r w:rsidRPr="0068166E">
        <w:rPr>
          <w:b/>
          <w:sz w:val="26"/>
          <w:szCs w:val="26"/>
        </w:rPr>
        <w:tab/>
        <w:t>FURNIZOR,</w:t>
      </w:r>
    </w:p>
    <w:p w:rsidR="0068166E" w:rsidRPr="0068166E" w:rsidRDefault="0068166E" w:rsidP="00A1386E">
      <w:pPr>
        <w:rPr>
          <w:sz w:val="26"/>
          <w:szCs w:val="26"/>
        </w:rPr>
      </w:pPr>
      <w:r>
        <w:rPr>
          <w:sz w:val="26"/>
          <w:szCs w:val="26"/>
        </w:rPr>
        <w:t xml:space="preserve">             </w:t>
      </w:r>
      <w:r w:rsidR="00A1386E" w:rsidRPr="0068166E">
        <w:rPr>
          <w:sz w:val="26"/>
          <w:szCs w:val="26"/>
        </w:rPr>
        <w:t>DIRECTOR GENERAL ADJUNCT</w:t>
      </w:r>
      <w:r>
        <w:rPr>
          <w:sz w:val="26"/>
          <w:szCs w:val="26"/>
        </w:rPr>
        <w:t>,</w:t>
      </w:r>
    </w:p>
    <w:p w:rsidR="00A1386E" w:rsidRPr="0068166E" w:rsidRDefault="00A1386E" w:rsidP="00A1386E">
      <w:pPr>
        <w:rPr>
          <w:sz w:val="26"/>
          <w:szCs w:val="26"/>
        </w:rPr>
      </w:pPr>
      <w:r w:rsidRPr="0068166E">
        <w:rPr>
          <w:sz w:val="26"/>
          <w:szCs w:val="26"/>
        </w:rPr>
        <w:tab/>
      </w:r>
      <w:r w:rsidR="0068166E">
        <w:rPr>
          <w:sz w:val="26"/>
          <w:szCs w:val="26"/>
        </w:rPr>
        <w:t xml:space="preserve">  </w:t>
      </w:r>
      <w:r w:rsidRPr="0068166E">
        <w:rPr>
          <w:sz w:val="26"/>
          <w:szCs w:val="26"/>
          <w:lang w:val="es-ES"/>
        </w:rPr>
        <w:t>Florin MÂRZA</w:t>
      </w:r>
      <w:r w:rsidRPr="0068166E">
        <w:rPr>
          <w:sz w:val="26"/>
          <w:szCs w:val="26"/>
        </w:rPr>
        <w:tab/>
      </w:r>
      <w:r w:rsidRPr="0068166E">
        <w:rPr>
          <w:sz w:val="26"/>
          <w:szCs w:val="26"/>
        </w:rPr>
        <w:tab/>
        <w:t xml:space="preserve">       </w:t>
      </w:r>
    </w:p>
    <w:p w:rsidR="00A1386E" w:rsidRPr="0068166E" w:rsidRDefault="00A1386E" w:rsidP="00A1386E">
      <w:pPr>
        <w:rPr>
          <w:sz w:val="26"/>
          <w:szCs w:val="26"/>
        </w:rPr>
      </w:pPr>
      <w:r w:rsidRPr="0068166E">
        <w:rPr>
          <w:sz w:val="26"/>
          <w:szCs w:val="26"/>
        </w:rPr>
        <w:tab/>
      </w:r>
    </w:p>
    <w:p w:rsidR="00A1386E" w:rsidRPr="0068166E" w:rsidRDefault="0068166E" w:rsidP="00A1386E">
      <w:pPr>
        <w:rPr>
          <w:sz w:val="26"/>
          <w:szCs w:val="26"/>
        </w:rPr>
      </w:pPr>
      <w:r w:rsidRPr="0068166E">
        <w:rPr>
          <w:sz w:val="26"/>
          <w:szCs w:val="26"/>
        </w:rPr>
        <w:t xml:space="preserve">       </w:t>
      </w:r>
      <w:r>
        <w:rPr>
          <w:sz w:val="26"/>
          <w:szCs w:val="26"/>
        </w:rPr>
        <w:t xml:space="preserve">      </w:t>
      </w:r>
      <w:r w:rsidR="00A1386E" w:rsidRPr="0068166E">
        <w:rPr>
          <w:sz w:val="26"/>
          <w:szCs w:val="26"/>
        </w:rPr>
        <w:t>S</w:t>
      </w:r>
      <w:r>
        <w:rPr>
          <w:sz w:val="26"/>
          <w:szCs w:val="26"/>
        </w:rPr>
        <w:t>erviciul Logistica,</w:t>
      </w:r>
    </w:p>
    <w:p w:rsidR="00A1386E" w:rsidRDefault="00A1386E" w:rsidP="00A1386E">
      <w:pPr>
        <w:rPr>
          <w:color w:val="00B0F0"/>
          <w:sz w:val="26"/>
          <w:szCs w:val="26"/>
        </w:rPr>
      </w:pPr>
      <w:r w:rsidRPr="0068166E">
        <w:rPr>
          <w:sz w:val="26"/>
          <w:szCs w:val="26"/>
        </w:rPr>
        <w:tab/>
      </w:r>
      <w:r w:rsidR="0068166E">
        <w:rPr>
          <w:sz w:val="26"/>
          <w:szCs w:val="26"/>
        </w:rPr>
        <w:t xml:space="preserve">  </w:t>
      </w:r>
      <w:r w:rsidR="003E19B3" w:rsidRPr="0068166E">
        <w:rPr>
          <w:sz w:val="26"/>
          <w:szCs w:val="26"/>
        </w:rPr>
        <w:t>Adrian Gerard Bucur</w:t>
      </w:r>
      <w:r>
        <w:rPr>
          <w:color w:val="00B0F0"/>
          <w:sz w:val="26"/>
          <w:szCs w:val="26"/>
        </w:rPr>
        <w:tab/>
      </w:r>
      <w:r>
        <w:rPr>
          <w:color w:val="00B0F0"/>
          <w:sz w:val="26"/>
          <w:szCs w:val="26"/>
        </w:rPr>
        <w:tab/>
      </w:r>
      <w:r>
        <w:rPr>
          <w:color w:val="00B0F0"/>
          <w:sz w:val="26"/>
          <w:szCs w:val="26"/>
        </w:rPr>
        <w:tab/>
      </w:r>
    </w:p>
    <w:p w:rsidR="00A1386E" w:rsidRDefault="00A1386E" w:rsidP="0068166E">
      <w:pPr>
        <w:rPr>
          <w:color w:val="FF0000"/>
          <w:sz w:val="26"/>
          <w:szCs w:val="26"/>
        </w:rPr>
      </w:pPr>
      <w:r>
        <w:rPr>
          <w:color w:val="00B0F0"/>
          <w:sz w:val="26"/>
          <w:szCs w:val="26"/>
        </w:rPr>
        <w:tab/>
      </w:r>
    </w:p>
    <w:p w:rsidR="0068166E" w:rsidRDefault="0068166E"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68166E" w:rsidRDefault="0068166E" w:rsidP="00A1386E">
      <w:pPr>
        <w:rPr>
          <w:sz w:val="26"/>
          <w:szCs w:val="26"/>
        </w:rPr>
      </w:pPr>
      <w:r>
        <w:rPr>
          <w:sz w:val="26"/>
          <w:szCs w:val="26"/>
        </w:rPr>
        <w:t xml:space="preserve">             Madalina Mateuca</w:t>
      </w:r>
      <w:r w:rsidR="00A1386E">
        <w:rPr>
          <w:sz w:val="26"/>
          <w:szCs w:val="26"/>
        </w:rPr>
        <w:tab/>
      </w:r>
    </w:p>
    <w:p w:rsidR="0068166E" w:rsidRDefault="0068166E" w:rsidP="00A1386E">
      <w:pPr>
        <w:rPr>
          <w:sz w:val="26"/>
          <w:szCs w:val="26"/>
        </w:rPr>
      </w:pPr>
    </w:p>
    <w:p w:rsidR="00A1386E" w:rsidRDefault="0068166E" w:rsidP="00A1386E">
      <w:pPr>
        <w:rPr>
          <w:sz w:val="26"/>
          <w:szCs w:val="26"/>
        </w:rPr>
      </w:pPr>
      <w:r>
        <w:rPr>
          <w:sz w:val="26"/>
          <w:szCs w:val="26"/>
        </w:rPr>
        <w:t xml:space="preserve">             R</w:t>
      </w:r>
      <w:r w:rsidR="00A1386E" w:rsidRPr="00BD62D2">
        <w:rPr>
          <w:sz w:val="26"/>
          <w:szCs w:val="26"/>
        </w:rPr>
        <w:t>esponsabil achiziţie</w:t>
      </w:r>
      <w:r w:rsidR="00A1386E">
        <w:rPr>
          <w:sz w:val="26"/>
          <w:szCs w:val="26"/>
        </w:rPr>
        <w:t>,</w:t>
      </w:r>
    </w:p>
    <w:p w:rsidR="0068166E" w:rsidRPr="001349BA" w:rsidRDefault="0068166E" w:rsidP="00A1386E">
      <w:pPr>
        <w:rPr>
          <w:color w:val="FF0000"/>
          <w:sz w:val="26"/>
          <w:szCs w:val="26"/>
          <w:lang w:val="fr-FR"/>
        </w:rPr>
      </w:pPr>
      <w:r>
        <w:rPr>
          <w:sz w:val="26"/>
          <w:szCs w:val="26"/>
        </w:rPr>
        <w:t xml:space="preserve">             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68166E" w:rsidRDefault="0068166E" w:rsidP="005162E9">
      <w:pPr>
        <w:jc w:val="center"/>
        <w:rPr>
          <w:caps/>
          <w:color w:val="808080"/>
          <w:sz w:val="28"/>
          <w:szCs w:val="28"/>
        </w:rPr>
      </w:pPr>
    </w:p>
    <w:p w:rsidR="0068166E" w:rsidRDefault="0068166E" w:rsidP="005162E9">
      <w:pPr>
        <w:jc w:val="center"/>
        <w:rPr>
          <w:caps/>
          <w:color w:val="808080"/>
          <w:sz w:val="28"/>
          <w:szCs w:val="28"/>
        </w:rPr>
      </w:pPr>
    </w:p>
    <w:p w:rsidR="0068166E" w:rsidRDefault="0068166E" w:rsidP="005162E9">
      <w:pPr>
        <w:jc w:val="center"/>
        <w:rPr>
          <w:caps/>
          <w:color w:val="808080"/>
          <w:sz w:val="28"/>
          <w:szCs w:val="28"/>
        </w:rPr>
      </w:pPr>
    </w:p>
    <w:p w:rsidR="0068166E" w:rsidRDefault="0068166E" w:rsidP="005162E9">
      <w:pPr>
        <w:jc w:val="center"/>
        <w:rPr>
          <w:caps/>
          <w:color w:val="808080"/>
          <w:sz w:val="28"/>
          <w:szCs w:val="28"/>
        </w:rPr>
      </w:pPr>
    </w:p>
    <w:p w:rsidR="0068166E" w:rsidRDefault="006816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B4024F" w:rsidRDefault="00D92F93" w:rsidP="005162E9">
      <w:pPr>
        <w:numPr>
          <w:ilvl w:val="1"/>
          <w:numId w:val="5"/>
        </w:numPr>
      </w:pPr>
      <w:r>
        <w:t>Data la care contractul este perfectat ne va fi comunicata</w:t>
      </w:r>
      <w:r w:rsidR="00DC4481">
        <w:t xml:space="preserve"> </w:t>
      </w:r>
      <w:r w:rsidR="00DC4481" w:rsidRPr="00B4024F">
        <w:t xml:space="preserve">prin email la adresa </w:t>
      </w:r>
      <w:r w:rsidRPr="00B4024F">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3569A">
        <w:rPr>
          <w:b/>
          <w:sz w:val="26"/>
          <w:szCs w:val="26"/>
        </w:rPr>
        <w:t>Bare laminate, forjate si turnate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B4024F">
        <w:rPr>
          <w:sz w:val="26"/>
          <w:szCs w:val="26"/>
        </w:rPr>
        <w:t>DURATA CONTRACTULUI.</w:t>
      </w:r>
      <w:r>
        <w:rPr>
          <w:sz w:val="26"/>
          <w:szCs w:val="26"/>
        </w:rPr>
        <w:t>TERMEN</w:t>
      </w:r>
      <w:r w:rsidR="00B4024F">
        <w:rPr>
          <w:sz w:val="26"/>
          <w:szCs w:val="26"/>
        </w:rPr>
        <w:t>E</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3B48CD" w:rsidRDefault="003B48CD" w:rsidP="00F10E61">
      <w:pPr>
        <w:spacing w:line="276" w:lineRule="auto"/>
        <w:ind w:left="900"/>
        <w:jc w:val="both"/>
        <w:rPr>
          <w:caps/>
        </w:rPr>
      </w:pPr>
      <w:r>
        <w:t>Madalina Mateuca</w:t>
      </w:r>
      <w:r w:rsidRPr="0046539E">
        <w:tab/>
      </w:r>
      <w:r w:rsidRPr="0046539E">
        <w:tab/>
      </w:r>
    </w:p>
    <w:p w:rsidR="00D92F93" w:rsidRDefault="00D92F93" w:rsidP="00F10E61">
      <w:pPr>
        <w:ind w:left="900"/>
        <w:jc w:val="both"/>
      </w:pPr>
    </w:p>
    <w:p w:rsidR="00B4024F" w:rsidRDefault="00B4024F" w:rsidP="00F10E61">
      <w:pPr>
        <w:ind w:left="900"/>
        <w:jc w:val="both"/>
      </w:pPr>
    </w:p>
    <w:p w:rsidR="001B5EE1" w:rsidRPr="00B4024F" w:rsidRDefault="001B5EE1" w:rsidP="001B5EE1">
      <w:pPr>
        <w:rPr>
          <w:sz w:val="22"/>
          <w:szCs w:val="22"/>
        </w:rPr>
      </w:pPr>
      <w:r>
        <w:rPr>
          <w:sz w:val="26"/>
          <w:szCs w:val="26"/>
        </w:rPr>
        <w:tab/>
      </w:r>
      <w:r w:rsidRPr="00B4024F">
        <w:rPr>
          <w:sz w:val="22"/>
          <w:szCs w:val="22"/>
        </w:rPr>
        <w:t xml:space="preserve">   Responsabil coordonare contractare,</w:t>
      </w:r>
    </w:p>
    <w:p w:rsidR="001B5EE1" w:rsidRPr="00B4024F" w:rsidRDefault="001B5EE1" w:rsidP="001B5EE1">
      <w:pPr>
        <w:rPr>
          <w:sz w:val="22"/>
          <w:szCs w:val="22"/>
        </w:rPr>
      </w:pPr>
      <w:r w:rsidRPr="00B4024F">
        <w:rPr>
          <w:sz w:val="22"/>
          <w:szCs w:val="22"/>
        </w:rPr>
        <w:t xml:space="preserve">  </w:t>
      </w:r>
      <w:r w:rsidRPr="00B4024F">
        <w:rPr>
          <w:sz w:val="22"/>
          <w:szCs w:val="22"/>
        </w:rPr>
        <w:tab/>
        <w:t xml:space="preserve">   Roxana Kedei</w:t>
      </w:r>
    </w:p>
    <w:p w:rsidR="00D92F93" w:rsidRPr="00B4024F" w:rsidRDefault="00D92F93" w:rsidP="00F10E61">
      <w:pPr>
        <w:ind w:left="900"/>
        <w:jc w:val="both"/>
        <w:rPr>
          <w:sz w:val="22"/>
          <w:szCs w:val="22"/>
        </w:rPr>
      </w:pPr>
    </w:p>
    <w:p w:rsidR="00F1417F" w:rsidRPr="00B4024F" w:rsidRDefault="00D92F93" w:rsidP="00F10E61">
      <w:pPr>
        <w:ind w:left="192" w:firstLine="708"/>
        <w:rPr>
          <w:sz w:val="22"/>
          <w:szCs w:val="22"/>
        </w:rPr>
      </w:pPr>
      <w:r w:rsidRPr="00B4024F">
        <w:rPr>
          <w:caps/>
          <w:sz w:val="22"/>
          <w:szCs w:val="22"/>
        </w:rPr>
        <w:t>Intocmit</w:t>
      </w:r>
      <w:r w:rsidRPr="00B4024F">
        <w:rPr>
          <w:sz w:val="22"/>
          <w:szCs w:val="22"/>
        </w:rPr>
        <w:t>,</w:t>
      </w:r>
    </w:p>
    <w:p w:rsidR="003B48CD" w:rsidRPr="00B4024F" w:rsidRDefault="00F1417F" w:rsidP="00F10E61">
      <w:pPr>
        <w:ind w:left="192" w:firstLine="708"/>
        <w:rPr>
          <w:sz w:val="22"/>
          <w:szCs w:val="22"/>
        </w:rPr>
      </w:pPr>
      <w:r w:rsidRPr="00B4024F">
        <w:rPr>
          <w:sz w:val="22"/>
          <w:szCs w:val="22"/>
        </w:rPr>
        <w:t>Responsabil contract</w:t>
      </w:r>
    </w:p>
    <w:p w:rsidR="00D92F93" w:rsidRPr="00B4024F" w:rsidRDefault="003B48CD" w:rsidP="00F10E61">
      <w:pPr>
        <w:ind w:left="192" w:firstLine="708"/>
        <w:rPr>
          <w:sz w:val="22"/>
          <w:szCs w:val="22"/>
        </w:rPr>
      </w:pPr>
      <w:r w:rsidRPr="00B4024F">
        <w:rPr>
          <w:sz w:val="22"/>
          <w:szCs w:val="22"/>
        </w:rPr>
        <w:t>Virginia Ioanitescu</w:t>
      </w:r>
      <w:r w:rsidR="00D92F93" w:rsidRPr="00B4024F">
        <w:rPr>
          <w:sz w:val="22"/>
          <w:szCs w:val="22"/>
        </w:rPr>
        <w:tab/>
      </w:r>
    </w:p>
    <w:sectPr w:rsidR="00D92F93" w:rsidRPr="00B4024F" w:rsidSect="0068166E">
      <w:pgSz w:w="11906" w:h="16838" w:code="9"/>
      <w:pgMar w:top="340"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8CD" w:rsidRDefault="003B48CD">
      <w:r>
        <w:separator/>
      </w:r>
    </w:p>
  </w:endnote>
  <w:endnote w:type="continuationSeparator" w:id="0">
    <w:p w:rsidR="003B48CD" w:rsidRDefault="003B48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CD" w:rsidRDefault="000500F8" w:rsidP="00F01B95">
    <w:pPr>
      <w:pStyle w:val="Footer"/>
      <w:framePr w:wrap="around" w:vAnchor="text" w:hAnchor="margin" w:xAlign="right" w:y="1"/>
      <w:rPr>
        <w:rStyle w:val="PageNumber"/>
      </w:rPr>
    </w:pPr>
    <w:r>
      <w:rPr>
        <w:rStyle w:val="PageNumber"/>
      </w:rPr>
      <w:fldChar w:fldCharType="begin"/>
    </w:r>
    <w:r w:rsidR="003B48CD">
      <w:rPr>
        <w:rStyle w:val="PageNumber"/>
      </w:rPr>
      <w:instrText xml:space="preserve">PAGE  </w:instrText>
    </w:r>
    <w:r>
      <w:rPr>
        <w:rStyle w:val="PageNumber"/>
      </w:rPr>
      <w:fldChar w:fldCharType="end"/>
    </w:r>
  </w:p>
  <w:p w:rsidR="003B48CD" w:rsidRDefault="003B48C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CD" w:rsidRDefault="000500F8" w:rsidP="00F01B95">
    <w:pPr>
      <w:pStyle w:val="Footer"/>
      <w:framePr w:wrap="around" w:vAnchor="text" w:hAnchor="margin" w:xAlign="right" w:y="1"/>
      <w:rPr>
        <w:rStyle w:val="PageNumber"/>
      </w:rPr>
    </w:pPr>
    <w:r>
      <w:rPr>
        <w:rStyle w:val="PageNumber"/>
      </w:rPr>
      <w:fldChar w:fldCharType="begin"/>
    </w:r>
    <w:r w:rsidR="003B48CD">
      <w:rPr>
        <w:rStyle w:val="PageNumber"/>
      </w:rPr>
      <w:instrText xml:space="preserve">PAGE  </w:instrText>
    </w:r>
    <w:r>
      <w:rPr>
        <w:rStyle w:val="PageNumber"/>
      </w:rPr>
      <w:fldChar w:fldCharType="separate"/>
    </w:r>
    <w:r w:rsidR="0006054D">
      <w:rPr>
        <w:rStyle w:val="PageNumber"/>
        <w:noProof/>
      </w:rPr>
      <w:t>1</w:t>
    </w:r>
    <w:r>
      <w:rPr>
        <w:rStyle w:val="PageNumber"/>
      </w:rPr>
      <w:fldChar w:fldCharType="end"/>
    </w:r>
  </w:p>
  <w:p w:rsidR="003B48CD" w:rsidRPr="000B6DAF" w:rsidRDefault="003B48CD"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Bare</w:t>
    </w:r>
    <w:proofErr w:type="spellEnd"/>
    <w:r>
      <w:rPr>
        <w:sz w:val="16"/>
        <w:szCs w:val="16"/>
        <w:lang w:val="fr-FR"/>
      </w:rPr>
      <w:t xml:space="preserve"> </w:t>
    </w:r>
    <w:proofErr w:type="spellStart"/>
    <w:r>
      <w:rPr>
        <w:sz w:val="16"/>
        <w:szCs w:val="16"/>
        <w:lang w:val="fr-FR"/>
      </w:rPr>
      <w:t>laminate</w:t>
    </w:r>
    <w:proofErr w:type="spellEnd"/>
    <w:r>
      <w:rPr>
        <w:sz w:val="16"/>
        <w:szCs w:val="16"/>
        <w:lang w:val="fr-FR"/>
      </w:rPr>
      <w:t xml:space="preserve">, </w:t>
    </w:r>
    <w:proofErr w:type="spellStart"/>
    <w:r>
      <w:rPr>
        <w:sz w:val="16"/>
        <w:szCs w:val="16"/>
        <w:lang w:val="fr-FR"/>
      </w:rPr>
      <w:t>forjate</w:t>
    </w:r>
    <w:proofErr w:type="spellEnd"/>
    <w:r>
      <w:rPr>
        <w:sz w:val="16"/>
        <w:szCs w:val="16"/>
        <w:lang w:val="fr-FR"/>
      </w:rPr>
      <w:t xml:space="preserve"> si </w:t>
    </w:r>
    <w:proofErr w:type="spellStart"/>
    <w:r>
      <w:rPr>
        <w:sz w:val="16"/>
        <w:szCs w:val="16"/>
        <w:lang w:val="fr-FR"/>
      </w:rPr>
      <w:t>turnate</w:t>
    </w:r>
    <w:proofErr w:type="spellEnd"/>
    <w:r>
      <w:rPr>
        <w:sz w:val="16"/>
        <w:szCs w:val="16"/>
        <w:lang w:val="fr-FR"/>
      </w:rPr>
      <w:t>/</w:t>
    </w:r>
    <w:proofErr w:type="spellStart"/>
    <w:r>
      <w:rPr>
        <w:sz w:val="16"/>
        <w:szCs w:val="16"/>
        <w:lang w:val="fr-FR"/>
      </w:rPr>
      <w:t>august</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CD" w:rsidRPr="002548E6" w:rsidRDefault="003B48C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B48CD" w:rsidRPr="00186476" w:rsidRDefault="003B48C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8CD" w:rsidRDefault="003B48CD">
      <w:r>
        <w:separator/>
      </w:r>
    </w:p>
  </w:footnote>
  <w:footnote w:type="continuationSeparator" w:id="0">
    <w:p w:rsidR="003B48CD" w:rsidRDefault="003B48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0F8"/>
    <w:rsid w:val="00050DDC"/>
    <w:rsid w:val="00052D21"/>
    <w:rsid w:val="000535B6"/>
    <w:rsid w:val="00053767"/>
    <w:rsid w:val="00054D5C"/>
    <w:rsid w:val="0006054D"/>
    <w:rsid w:val="00061EF5"/>
    <w:rsid w:val="0006223E"/>
    <w:rsid w:val="00064669"/>
    <w:rsid w:val="00064F99"/>
    <w:rsid w:val="000675EA"/>
    <w:rsid w:val="000724D0"/>
    <w:rsid w:val="00073EEB"/>
    <w:rsid w:val="00074942"/>
    <w:rsid w:val="0007530A"/>
    <w:rsid w:val="00075885"/>
    <w:rsid w:val="000833B5"/>
    <w:rsid w:val="00083613"/>
    <w:rsid w:val="0008458C"/>
    <w:rsid w:val="00085C69"/>
    <w:rsid w:val="00091D36"/>
    <w:rsid w:val="0009270C"/>
    <w:rsid w:val="000949CC"/>
    <w:rsid w:val="00096B41"/>
    <w:rsid w:val="000A315F"/>
    <w:rsid w:val="000A3353"/>
    <w:rsid w:val="000A5F98"/>
    <w:rsid w:val="000A7E8F"/>
    <w:rsid w:val="000B23FA"/>
    <w:rsid w:val="000B4329"/>
    <w:rsid w:val="000B659B"/>
    <w:rsid w:val="000B6DAF"/>
    <w:rsid w:val="000B783D"/>
    <w:rsid w:val="000C02BF"/>
    <w:rsid w:val="000C3EBA"/>
    <w:rsid w:val="000C4B6E"/>
    <w:rsid w:val="000C5E1B"/>
    <w:rsid w:val="000D11C5"/>
    <w:rsid w:val="000D159F"/>
    <w:rsid w:val="000D3F1B"/>
    <w:rsid w:val="000D6FFE"/>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75C"/>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22E"/>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B48CD"/>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0B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B7306"/>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66E"/>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0DEA"/>
    <w:rsid w:val="007C411C"/>
    <w:rsid w:val="007D28CC"/>
    <w:rsid w:val="007D2C75"/>
    <w:rsid w:val="007D38B5"/>
    <w:rsid w:val="007D7262"/>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4C28"/>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569A"/>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325"/>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262EA"/>
    <w:rsid w:val="00B317EC"/>
    <w:rsid w:val="00B33D02"/>
    <w:rsid w:val="00B34F9B"/>
    <w:rsid w:val="00B35908"/>
    <w:rsid w:val="00B36910"/>
    <w:rsid w:val="00B375CF"/>
    <w:rsid w:val="00B4024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4C7E"/>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1DE6"/>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87D0E"/>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86C39"/>
    <w:rsid w:val="00D9014A"/>
    <w:rsid w:val="00D90CE9"/>
    <w:rsid w:val="00D92831"/>
    <w:rsid w:val="00D9297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35DF"/>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7BC"/>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9CA51-E762-40A4-A9B6-B871380E7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10</Pages>
  <Words>3345</Words>
  <Characters>21296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38</cp:revision>
  <cp:lastPrinted>2016-10-10T11:30:00Z</cp:lastPrinted>
  <dcterms:created xsi:type="dcterms:W3CDTF">2020-08-11T07:07:00Z</dcterms:created>
  <dcterms:modified xsi:type="dcterms:W3CDTF">2020-08-12T06:49:00Z</dcterms:modified>
</cp:coreProperties>
</file>